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8928A2" w14:textId="693306A9" w:rsidR="003436FE" w:rsidRPr="002B370E" w:rsidRDefault="003436FE">
      <w:pPr>
        <w:pStyle w:val="Subtitle"/>
        <w:spacing w:after="240"/>
        <w:rPr>
          <w:lang w:val="en-GB"/>
        </w:rPr>
      </w:pPr>
      <w:r w:rsidRPr="002B370E">
        <w:rPr>
          <w:lang w:val="en-GB"/>
        </w:rPr>
        <w:t xml:space="preserve">PUBLICATION REFERENCE: </w:t>
      </w:r>
      <w:r w:rsidR="0041609B" w:rsidRPr="002B370E">
        <w:rPr>
          <w:lang w:val="en-GB"/>
        </w:rPr>
        <w:t>&lt;</w:t>
      </w:r>
      <w:r w:rsidR="008629F4">
        <w:rPr>
          <w:lang w:val="en-GB"/>
        </w:rPr>
        <w:t>2/BSB/831/2021</w:t>
      </w:r>
      <w:r w:rsidR="0041609B" w:rsidRPr="002B370E">
        <w:rPr>
          <w:lang w:val="en-GB"/>
        </w:rPr>
        <w:t>&gt;</w:t>
      </w:r>
    </w:p>
    <w:p w14:paraId="25E8A53F"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691825EB" w14:textId="77777777"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002B2ACE">
        <w:rPr>
          <w:sz w:val="22"/>
          <w:szCs w:val="22"/>
          <w:lang w:val="en-GB"/>
        </w:rPr>
        <w:t xml:space="preserve"> and</w:t>
      </w:r>
      <w:r w:rsidRPr="002B370E">
        <w:rPr>
          <w:sz w:val="22"/>
          <w:szCs w:val="22"/>
          <w:lang w:val="en-GB"/>
        </w:rPr>
        <w:t xml:space="preserve"> selectin</w:t>
      </w:r>
      <w:r>
        <w:rPr>
          <w:sz w:val="22"/>
          <w:szCs w:val="22"/>
          <w:lang w:val="en-GB"/>
        </w:rPr>
        <w:t>g</w:t>
      </w:r>
      <w:r w:rsidRPr="002B370E">
        <w:rPr>
          <w:sz w:val="22"/>
          <w:szCs w:val="22"/>
          <w:lang w:val="en-GB"/>
        </w:rPr>
        <w:t xml:space="preserve"> </w:t>
      </w:r>
      <w:r w:rsidR="002B2ACE">
        <w:rPr>
          <w:sz w:val="22"/>
          <w:szCs w:val="22"/>
          <w:lang w:val="en-GB"/>
        </w:rPr>
        <w:t>tenders. They apply to</w:t>
      </w:r>
      <w:r w:rsidRPr="002B370E">
        <w:rPr>
          <w:sz w:val="22"/>
          <w:szCs w:val="22"/>
          <w:lang w:val="en-GB"/>
        </w:rPr>
        <w:t xml:space="preserve"> this call for tenders, in conformity with the </w:t>
      </w:r>
      <w:r w:rsidR="00CD78C3">
        <w:rPr>
          <w:sz w:val="22"/>
          <w:szCs w:val="22"/>
          <w:lang w:val="en-GB"/>
        </w:rPr>
        <w:t>p</w:t>
      </w:r>
      <w:r w:rsidRPr="002B370E">
        <w:rPr>
          <w:sz w:val="22"/>
          <w:szCs w:val="22"/>
          <w:lang w:val="en-GB"/>
        </w:rPr>
        <w:t xml:space="preserve">ractical </w:t>
      </w:r>
      <w:r w:rsidR="00CD78C3">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D6595" w:rsidRPr="00A03F33">
          <w:rPr>
            <w:rStyle w:val="Hyperlink"/>
            <w:sz w:val="22"/>
            <w:szCs w:val="22"/>
            <w:lang w:val="en-GB"/>
          </w:rPr>
          <w:t>http://ec.europa.eu/europeaid/prag/document.do</w:t>
        </w:r>
      </w:hyperlink>
      <w:r w:rsidRPr="002B370E">
        <w:rPr>
          <w:sz w:val="22"/>
          <w:szCs w:val="22"/>
          <w:lang w:val="en-GB"/>
        </w:rPr>
        <w:t xml:space="preserve">). </w:t>
      </w:r>
    </w:p>
    <w:p w14:paraId="15AF65BC"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04DE8B3B" w14:textId="77777777" w:rsidR="003436FE" w:rsidRPr="002B370E" w:rsidRDefault="003436FE">
      <w:pPr>
        <w:spacing w:after="120"/>
        <w:jc w:val="both"/>
        <w:rPr>
          <w:sz w:val="22"/>
          <w:szCs w:val="22"/>
        </w:rPr>
      </w:pPr>
      <w:r w:rsidRPr="002B370E">
        <w:rPr>
          <w:sz w:val="22"/>
          <w:szCs w:val="22"/>
        </w:rPr>
        <w:t xml:space="preserve">The services required by the </w:t>
      </w:r>
      <w:r w:rsidR="00CD78C3">
        <w:rPr>
          <w:sz w:val="22"/>
          <w:szCs w:val="22"/>
        </w:rPr>
        <w:t>c</w:t>
      </w:r>
      <w:r w:rsidRPr="002B370E">
        <w:rPr>
          <w:sz w:val="22"/>
          <w:szCs w:val="22"/>
        </w:rPr>
        <w:t xml:space="preserve">ontracting </w:t>
      </w:r>
      <w:r w:rsidR="00CD78C3">
        <w:rPr>
          <w:sz w:val="22"/>
          <w:szCs w:val="22"/>
        </w:rPr>
        <w:t>a</w:t>
      </w:r>
      <w:r w:rsidRPr="002B370E">
        <w:rPr>
          <w:sz w:val="22"/>
          <w:szCs w:val="22"/>
        </w:rPr>
        <w:t xml:space="preserve">uthority are described in the </w:t>
      </w:r>
      <w:r w:rsidR="006D6595">
        <w:rPr>
          <w:sz w:val="22"/>
          <w:szCs w:val="22"/>
        </w:rPr>
        <w:t>t</w:t>
      </w:r>
      <w:r w:rsidRPr="002B370E">
        <w:rPr>
          <w:sz w:val="22"/>
          <w:szCs w:val="22"/>
        </w:rPr>
        <w:t xml:space="preserve">erms of </w:t>
      </w:r>
      <w:r w:rsidR="006D6595">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6890172B"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10C3CD0D" w14:textId="77777777" w:rsidTr="009F0DD0">
        <w:tc>
          <w:tcPr>
            <w:tcW w:w="4820" w:type="dxa"/>
            <w:tcBorders>
              <w:bottom w:val="nil"/>
            </w:tcBorders>
          </w:tcPr>
          <w:p w14:paraId="7AD5CA6C" w14:textId="77777777" w:rsidR="003436FE" w:rsidRPr="002B370E" w:rsidRDefault="003436FE">
            <w:pPr>
              <w:rPr>
                <w:sz w:val="22"/>
                <w:szCs w:val="22"/>
              </w:rPr>
            </w:pPr>
          </w:p>
        </w:tc>
        <w:tc>
          <w:tcPr>
            <w:tcW w:w="1972" w:type="dxa"/>
            <w:shd w:val="pct10" w:color="auto" w:fill="FFFFFF"/>
          </w:tcPr>
          <w:p w14:paraId="76C39076"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4789E931" w14:textId="77777777" w:rsidR="003436FE" w:rsidRPr="002B370E" w:rsidRDefault="003436FE">
            <w:pPr>
              <w:jc w:val="center"/>
              <w:rPr>
                <w:b/>
                <w:sz w:val="22"/>
                <w:szCs w:val="22"/>
              </w:rPr>
            </w:pPr>
            <w:r w:rsidRPr="002B370E">
              <w:rPr>
                <w:b/>
                <w:sz w:val="22"/>
                <w:szCs w:val="22"/>
              </w:rPr>
              <w:t>TIME*</w:t>
            </w:r>
          </w:p>
        </w:tc>
      </w:tr>
      <w:tr w:rsidR="003436FE" w:rsidRPr="002B370E" w14:paraId="439E8145" w14:textId="77777777" w:rsidTr="009F0DD0">
        <w:tc>
          <w:tcPr>
            <w:tcW w:w="4820" w:type="dxa"/>
            <w:shd w:val="pct10" w:color="auto" w:fill="FFFFFF"/>
          </w:tcPr>
          <w:p w14:paraId="6F5545E6"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D78C3">
              <w:rPr>
                <w:b/>
                <w:sz w:val="22"/>
                <w:szCs w:val="22"/>
              </w:rPr>
              <w:t>c</w:t>
            </w:r>
            <w:r w:rsidRPr="002B370E">
              <w:rPr>
                <w:b/>
                <w:sz w:val="22"/>
                <w:szCs w:val="22"/>
              </w:rPr>
              <w:t xml:space="preserve">ontracting </w:t>
            </w:r>
            <w:r w:rsidR="00CD78C3">
              <w:rPr>
                <w:b/>
                <w:sz w:val="22"/>
                <w:szCs w:val="22"/>
              </w:rPr>
              <w:t>a</w:t>
            </w:r>
            <w:r w:rsidRPr="002B370E">
              <w:rPr>
                <w:b/>
                <w:sz w:val="22"/>
                <w:szCs w:val="22"/>
              </w:rPr>
              <w:t>uthority</w:t>
            </w:r>
          </w:p>
        </w:tc>
        <w:tc>
          <w:tcPr>
            <w:tcW w:w="1972" w:type="dxa"/>
          </w:tcPr>
          <w:p w14:paraId="35677F52" w14:textId="19826896" w:rsidR="003436FE" w:rsidRPr="002B370E" w:rsidRDefault="009F0DD0" w:rsidP="0071048C">
            <w:pPr>
              <w:spacing w:before="120" w:after="120"/>
              <w:jc w:val="center"/>
              <w:rPr>
                <w:sz w:val="22"/>
                <w:szCs w:val="22"/>
              </w:rPr>
            </w:pPr>
            <w:r>
              <w:rPr>
                <w:sz w:val="22"/>
                <w:szCs w:val="22"/>
              </w:rPr>
              <w:t>1</w:t>
            </w:r>
            <w:r w:rsidR="0071048C">
              <w:rPr>
                <w:sz w:val="22"/>
                <w:szCs w:val="22"/>
              </w:rPr>
              <w:t>5</w:t>
            </w:r>
            <w:r>
              <w:rPr>
                <w:sz w:val="22"/>
                <w:szCs w:val="22"/>
              </w:rPr>
              <w:t>.11.2021</w:t>
            </w:r>
          </w:p>
        </w:tc>
        <w:tc>
          <w:tcPr>
            <w:tcW w:w="1572" w:type="dxa"/>
          </w:tcPr>
          <w:p w14:paraId="5E8C3372" w14:textId="05EE2614" w:rsidR="003436FE" w:rsidRPr="002B370E" w:rsidRDefault="009F0DD0">
            <w:pPr>
              <w:spacing w:before="120" w:after="120"/>
              <w:jc w:val="center"/>
              <w:rPr>
                <w:sz w:val="22"/>
                <w:szCs w:val="22"/>
              </w:rPr>
            </w:pPr>
            <w:r>
              <w:rPr>
                <w:sz w:val="22"/>
                <w:szCs w:val="22"/>
              </w:rPr>
              <w:t>16:00</w:t>
            </w:r>
          </w:p>
        </w:tc>
      </w:tr>
      <w:tr w:rsidR="003436FE" w:rsidRPr="002B370E" w14:paraId="6542AC01" w14:textId="77777777" w:rsidTr="009F0DD0">
        <w:tc>
          <w:tcPr>
            <w:tcW w:w="4820" w:type="dxa"/>
            <w:shd w:val="pct10" w:color="auto" w:fill="FFFFFF"/>
          </w:tcPr>
          <w:p w14:paraId="32D1FA46"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D78C3">
              <w:rPr>
                <w:b/>
                <w:sz w:val="22"/>
                <w:szCs w:val="22"/>
              </w:rPr>
              <w:t>c</w:t>
            </w:r>
            <w:r>
              <w:rPr>
                <w:b/>
                <w:sz w:val="22"/>
                <w:szCs w:val="22"/>
              </w:rPr>
              <w:t xml:space="preserve">ontracting </w:t>
            </w:r>
            <w:r w:rsidR="00CD78C3">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3C7B30D6" w14:textId="54D13F0C" w:rsidR="003436FE" w:rsidRPr="002B370E" w:rsidRDefault="0071048C">
            <w:pPr>
              <w:spacing w:before="120" w:after="120"/>
              <w:jc w:val="center"/>
              <w:rPr>
                <w:sz w:val="22"/>
                <w:szCs w:val="22"/>
              </w:rPr>
            </w:pPr>
            <w:r>
              <w:rPr>
                <w:sz w:val="22"/>
                <w:szCs w:val="22"/>
              </w:rPr>
              <w:t>23</w:t>
            </w:r>
            <w:r w:rsidR="009F0DD0">
              <w:rPr>
                <w:sz w:val="22"/>
                <w:szCs w:val="22"/>
              </w:rPr>
              <w:t>.11.2021</w:t>
            </w:r>
          </w:p>
        </w:tc>
        <w:tc>
          <w:tcPr>
            <w:tcW w:w="1572" w:type="dxa"/>
          </w:tcPr>
          <w:p w14:paraId="5D0D60AD"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16AEFA9" w14:textId="77777777" w:rsidTr="009F0DD0">
        <w:tc>
          <w:tcPr>
            <w:tcW w:w="4820" w:type="dxa"/>
            <w:shd w:val="pct10" w:color="auto" w:fill="FFFFFF"/>
          </w:tcPr>
          <w:p w14:paraId="49CD966D"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6F10BB4C" w14:textId="274CA252" w:rsidR="003436FE" w:rsidRPr="002B370E" w:rsidRDefault="0071048C" w:rsidP="00D95F7D">
            <w:pPr>
              <w:spacing w:before="120" w:after="120"/>
              <w:jc w:val="center"/>
              <w:rPr>
                <w:sz w:val="22"/>
                <w:szCs w:val="22"/>
              </w:rPr>
            </w:pPr>
            <w:r>
              <w:rPr>
                <w:sz w:val="22"/>
                <w:szCs w:val="22"/>
              </w:rPr>
              <w:t>2</w:t>
            </w:r>
            <w:r w:rsidR="00D95F7D">
              <w:rPr>
                <w:sz w:val="22"/>
                <w:szCs w:val="22"/>
              </w:rPr>
              <w:t>6</w:t>
            </w:r>
            <w:r w:rsidR="009F0DD0">
              <w:rPr>
                <w:sz w:val="22"/>
                <w:szCs w:val="22"/>
              </w:rPr>
              <w:t>.11.2021</w:t>
            </w:r>
          </w:p>
        </w:tc>
        <w:tc>
          <w:tcPr>
            <w:tcW w:w="1572" w:type="dxa"/>
          </w:tcPr>
          <w:p w14:paraId="6FEE3B6E" w14:textId="0255D9D7" w:rsidR="003436FE" w:rsidRPr="002B370E" w:rsidRDefault="009F0DD0" w:rsidP="009F0DD0">
            <w:pPr>
              <w:spacing w:before="120" w:after="120"/>
              <w:jc w:val="center"/>
              <w:rPr>
                <w:sz w:val="22"/>
                <w:szCs w:val="22"/>
              </w:rPr>
            </w:pPr>
            <w:r>
              <w:rPr>
                <w:sz w:val="22"/>
                <w:szCs w:val="22"/>
              </w:rPr>
              <w:t>12:00</w:t>
            </w:r>
          </w:p>
        </w:tc>
      </w:tr>
      <w:tr w:rsidR="003436FE" w:rsidRPr="002B370E" w14:paraId="687AFC54" w14:textId="77777777" w:rsidTr="009F0DD0">
        <w:tc>
          <w:tcPr>
            <w:tcW w:w="4820" w:type="dxa"/>
            <w:shd w:val="pct10" w:color="auto" w:fill="FFFFFF"/>
          </w:tcPr>
          <w:p w14:paraId="1E78F43F"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213EE42A" w14:textId="27C5261E" w:rsidR="003436FE" w:rsidRPr="002B370E" w:rsidRDefault="003436FE" w:rsidP="003436FE">
            <w:pPr>
              <w:spacing w:before="120" w:after="120"/>
              <w:jc w:val="center"/>
              <w:rPr>
                <w:sz w:val="22"/>
                <w:szCs w:val="22"/>
              </w:rPr>
            </w:pPr>
            <w:r w:rsidRPr="009F0DD0">
              <w:rPr>
                <w:sz w:val="22"/>
                <w:szCs w:val="22"/>
              </w:rPr>
              <w:t>Not applicable</w:t>
            </w:r>
            <w:r w:rsidRPr="002B370E">
              <w:rPr>
                <w:sz w:val="22"/>
                <w:szCs w:val="22"/>
              </w:rPr>
              <w:t xml:space="preserve"> </w:t>
            </w:r>
            <w:r w:rsidRPr="002B370E">
              <w:rPr>
                <w:sz w:val="22"/>
                <w:szCs w:val="22"/>
                <w:vertAlign w:val="superscript"/>
              </w:rPr>
              <w:sym w:font="Monotype Sorts" w:char="F027"/>
            </w:r>
          </w:p>
        </w:tc>
        <w:tc>
          <w:tcPr>
            <w:tcW w:w="1572" w:type="dxa"/>
          </w:tcPr>
          <w:p w14:paraId="04C3D97B"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0123A2A3" w14:textId="77777777" w:rsidTr="009F0DD0">
        <w:tc>
          <w:tcPr>
            <w:tcW w:w="4820" w:type="dxa"/>
            <w:shd w:val="pct10" w:color="auto" w:fill="FFFFFF"/>
          </w:tcPr>
          <w:p w14:paraId="512F08A4"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46B6B86" w14:textId="2DD97170" w:rsidR="003436FE" w:rsidRPr="002B370E" w:rsidRDefault="0071048C" w:rsidP="00FE6E20">
            <w:pPr>
              <w:spacing w:before="120" w:after="120"/>
              <w:jc w:val="center"/>
              <w:rPr>
                <w:sz w:val="22"/>
                <w:szCs w:val="22"/>
              </w:rPr>
            </w:pPr>
            <w:r>
              <w:rPr>
                <w:sz w:val="22"/>
                <w:szCs w:val="22"/>
              </w:rPr>
              <w:t>2</w:t>
            </w:r>
            <w:r w:rsidR="00FE6E20">
              <w:rPr>
                <w:sz w:val="22"/>
                <w:szCs w:val="22"/>
              </w:rPr>
              <w:t>9</w:t>
            </w:r>
            <w:bookmarkStart w:id="1" w:name="_GoBack"/>
            <w:bookmarkEnd w:id="1"/>
            <w:r w:rsidR="009F0DD0">
              <w:rPr>
                <w:sz w:val="22"/>
                <w:szCs w:val="22"/>
              </w:rPr>
              <w:t>.11.2021</w:t>
            </w:r>
          </w:p>
        </w:tc>
        <w:tc>
          <w:tcPr>
            <w:tcW w:w="1572" w:type="dxa"/>
          </w:tcPr>
          <w:p w14:paraId="7808B564"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5AED8979" w14:textId="77777777" w:rsidTr="009F0DD0">
        <w:tc>
          <w:tcPr>
            <w:tcW w:w="4820" w:type="dxa"/>
            <w:shd w:val="pct10" w:color="auto" w:fill="FFFFFF"/>
          </w:tcPr>
          <w:p w14:paraId="4F22EA81"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098B45E9" w14:textId="7BFB2597" w:rsidR="003436FE" w:rsidRPr="002B370E" w:rsidRDefault="005415B6" w:rsidP="00D95F7D">
            <w:pPr>
              <w:spacing w:before="120" w:after="120"/>
              <w:jc w:val="center"/>
              <w:rPr>
                <w:sz w:val="22"/>
                <w:szCs w:val="22"/>
              </w:rPr>
            </w:pPr>
            <w:r>
              <w:rPr>
                <w:sz w:val="22"/>
                <w:szCs w:val="22"/>
              </w:rPr>
              <w:t>30</w:t>
            </w:r>
            <w:r w:rsidR="009F0DD0">
              <w:rPr>
                <w:sz w:val="22"/>
                <w:szCs w:val="22"/>
              </w:rPr>
              <w:t>.11.2021</w:t>
            </w:r>
          </w:p>
        </w:tc>
        <w:tc>
          <w:tcPr>
            <w:tcW w:w="1572" w:type="dxa"/>
          </w:tcPr>
          <w:p w14:paraId="3F05C1ED"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48F7238" w14:textId="77777777" w:rsidTr="009F0DD0">
        <w:tc>
          <w:tcPr>
            <w:tcW w:w="4820" w:type="dxa"/>
            <w:shd w:val="pct10" w:color="auto" w:fill="FFFFFF"/>
          </w:tcPr>
          <w:p w14:paraId="65BFC1C5"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0879821B" w14:textId="6D11E440" w:rsidR="003436FE" w:rsidRPr="002B370E" w:rsidRDefault="005415B6" w:rsidP="005415B6">
            <w:pPr>
              <w:spacing w:before="120" w:after="120"/>
              <w:jc w:val="center"/>
              <w:rPr>
                <w:sz w:val="22"/>
                <w:szCs w:val="22"/>
              </w:rPr>
            </w:pPr>
            <w:r>
              <w:rPr>
                <w:sz w:val="22"/>
                <w:szCs w:val="22"/>
              </w:rPr>
              <w:t>10</w:t>
            </w:r>
            <w:r w:rsidR="00D95F7D">
              <w:rPr>
                <w:sz w:val="22"/>
                <w:szCs w:val="22"/>
              </w:rPr>
              <w:t>.12</w:t>
            </w:r>
            <w:r w:rsidR="009F0DD0">
              <w:rPr>
                <w:sz w:val="22"/>
                <w:szCs w:val="22"/>
              </w:rPr>
              <w:t>.2021</w:t>
            </w:r>
          </w:p>
        </w:tc>
        <w:tc>
          <w:tcPr>
            <w:tcW w:w="1572" w:type="dxa"/>
          </w:tcPr>
          <w:p w14:paraId="3880E9A0"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0F5BA24" w14:textId="77777777" w:rsidTr="009F0DD0">
        <w:tc>
          <w:tcPr>
            <w:tcW w:w="4820" w:type="dxa"/>
            <w:shd w:val="pct10" w:color="auto" w:fill="FFFFFF"/>
          </w:tcPr>
          <w:p w14:paraId="4E1DB90B"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6550A7A5" w14:textId="31D4659F" w:rsidR="003436FE" w:rsidRPr="002B370E" w:rsidRDefault="005415B6" w:rsidP="005415B6">
            <w:pPr>
              <w:spacing w:before="120" w:after="120"/>
              <w:jc w:val="center"/>
              <w:rPr>
                <w:sz w:val="22"/>
                <w:szCs w:val="22"/>
              </w:rPr>
            </w:pPr>
            <w:r>
              <w:rPr>
                <w:sz w:val="22"/>
                <w:szCs w:val="22"/>
              </w:rPr>
              <w:t>10</w:t>
            </w:r>
            <w:r w:rsidR="009F0DD0">
              <w:rPr>
                <w:sz w:val="22"/>
                <w:szCs w:val="22"/>
              </w:rPr>
              <w:t>.12.2021</w:t>
            </w:r>
          </w:p>
        </w:tc>
        <w:tc>
          <w:tcPr>
            <w:tcW w:w="1572" w:type="dxa"/>
          </w:tcPr>
          <w:p w14:paraId="623C5E2C" w14:textId="77777777" w:rsidR="003436FE" w:rsidRPr="002B370E" w:rsidRDefault="003436FE">
            <w:pPr>
              <w:spacing w:before="120" w:after="120"/>
              <w:jc w:val="center"/>
              <w:rPr>
                <w:sz w:val="22"/>
                <w:szCs w:val="22"/>
              </w:rPr>
            </w:pPr>
            <w:r w:rsidRPr="002B370E">
              <w:rPr>
                <w:sz w:val="22"/>
                <w:szCs w:val="22"/>
              </w:rPr>
              <w:t>-</w:t>
            </w:r>
          </w:p>
        </w:tc>
      </w:tr>
    </w:tbl>
    <w:p w14:paraId="2DF2D018" w14:textId="77777777"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D78C3">
        <w:rPr>
          <w:b/>
          <w:sz w:val="22"/>
          <w:szCs w:val="22"/>
        </w:rPr>
        <w:t>c</w:t>
      </w:r>
      <w:r w:rsidRPr="002B370E">
        <w:rPr>
          <w:b/>
          <w:sz w:val="22"/>
          <w:szCs w:val="22"/>
        </w:rPr>
        <w:t xml:space="preserve">ontracting </w:t>
      </w:r>
      <w:r w:rsidR="00CD78C3">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003C2433">
        <w:rPr>
          <w:sz w:val="22"/>
          <w:szCs w:val="22"/>
          <w:vertAlign w:val="superscript"/>
        </w:rPr>
        <w:t xml:space="preserve"> </w:t>
      </w:r>
      <w:r w:rsidRPr="002B370E">
        <w:rPr>
          <w:b/>
          <w:sz w:val="22"/>
          <w:szCs w:val="22"/>
        </w:rPr>
        <w:t>Provisional date</w:t>
      </w:r>
    </w:p>
    <w:p w14:paraId="5725FA77" w14:textId="77777777"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t>Participation</w:t>
      </w:r>
      <w:r w:rsidR="00B15D53">
        <w:rPr>
          <w:b/>
          <w:sz w:val="24"/>
          <w:szCs w:val="24"/>
        </w:rPr>
        <w:t>,</w:t>
      </w:r>
      <w:r w:rsidR="00840772">
        <w:rPr>
          <w:b/>
          <w:sz w:val="24"/>
          <w:szCs w:val="24"/>
        </w:rPr>
        <w:t xml:space="preserve"> </w:t>
      </w:r>
      <w:r w:rsidR="007E7D2E">
        <w:rPr>
          <w:b/>
          <w:sz w:val="24"/>
          <w:szCs w:val="24"/>
        </w:rPr>
        <w:t xml:space="preserve">experts and </w:t>
      </w:r>
      <w:r w:rsidRPr="002B370E">
        <w:rPr>
          <w:b/>
          <w:sz w:val="24"/>
          <w:szCs w:val="24"/>
        </w:rPr>
        <w:t>subcontracting</w:t>
      </w:r>
      <w:bookmarkEnd w:id="2"/>
    </w:p>
    <w:p w14:paraId="67068796" w14:textId="78FE8986" w:rsidR="003436F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to the </w:t>
      </w:r>
      <w:r w:rsidR="00EF67ED">
        <w:rPr>
          <w:sz w:val="22"/>
          <w:szCs w:val="22"/>
        </w:rPr>
        <w:t>invited tenderers</w:t>
      </w:r>
      <w:r w:rsidR="0067443B">
        <w:rPr>
          <w:sz w:val="22"/>
          <w:szCs w:val="22"/>
        </w:rPr>
        <w:t xml:space="preserve"> and which one is interested.</w:t>
      </w:r>
    </w:p>
    <w:p w14:paraId="42AB1411" w14:textId="77777777" w:rsidR="003436FE" w:rsidRPr="00CB5402"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Natural or legal persons are not entitled to participate in this tender procedure or be awarded a contract if they are in any of the </w:t>
      </w:r>
      <w:r w:rsidR="00ED0788" w:rsidRPr="00E82463">
        <w:rPr>
          <w:sz w:val="22"/>
        </w:rPr>
        <w:t>situations</w:t>
      </w:r>
      <w:r w:rsidR="00ED0788" w:rsidRPr="002B370E">
        <w:rPr>
          <w:sz w:val="22"/>
          <w:szCs w:val="22"/>
        </w:rPr>
        <w:t xml:space="preserve"> </w:t>
      </w:r>
      <w:r w:rsidRPr="002B370E">
        <w:rPr>
          <w:sz w:val="22"/>
          <w:szCs w:val="22"/>
        </w:rPr>
        <w:t>mentioned in Section</w:t>
      </w:r>
      <w:r w:rsidR="00323286">
        <w:rPr>
          <w:sz w:val="22"/>
          <w:szCs w:val="22"/>
        </w:rPr>
        <w:t>s</w:t>
      </w:r>
      <w:r w:rsidR="00004FB1">
        <w:rPr>
          <w:sz w:val="22"/>
          <w:szCs w:val="22"/>
        </w:rPr>
        <w:t xml:space="preserve"> 2.</w:t>
      </w:r>
      <w:r w:rsidR="00CD78C3">
        <w:rPr>
          <w:sz w:val="22"/>
          <w:szCs w:val="22"/>
        </w:rPr>
        <w:t>4</w:t>
      </w:r>
      <w:r w:rsidR="00004FB1">
        <w:rPr>
          <w:sz w:val="22"/>
          <w:szCs w:val="22"/>
        </w:rPr>
        <w:t>. (EU restrictive measures),</w:t>
      </w:r>
      <w:r w:rsidR="004A5395">
        <w:rPr>
          <w:sz w:val="22"/>
          <w:szCs w:val="22"/>
        </w:rPr>
        <w:t xml:space="preserve"> </w:t>
      </w:r>
      <w:r w:rsidR="004A5395" w:rsidRPr="002B370E">
        <w:rPr>
          <w:sz w:val="22"/>
          <w:szCs w:val="22"/>
        </w:rPr>
        <w:t>2.</w:t>
      </w:r>
      <w:r w:rsidR="00CD78C3">
        <w:rPr>
          <w:sz w:val="22"/>
          <w:szCs w:val="22"/>
        </w:rPr>
        <w:t>6</w:t>
      </w:r>
      <w:r w:rsidR="004A5395" w:rsidRPr="002B370E">
        <w:rPr>
          <w:sz w:val="22"/>
          <w:szCs w:val="22"/>
        </w:rPr>
        <w:t>.</w:t>
      </w:r>
      <w:r w:rsidR="00CD78C3">
        <w:rPr>
          <w:sz w:val="22"/>
          <w:szCs w:val="22"/>
        </w:rPr>
        <w:t>10</w:t>
      </w:r>
      <w:r w:rsidR="004A5395">
        <w:rPr>
          <w:sz w:val="22"/>
          <w:szCs w:val="22"/>
        </w:rPr>
        <w:t>.1</w:t>
      </w:r>
      <w:r w:rsidR="00CD78C3">
        <w:rPr>
          <w:sz w:val="22"/>
          <w:szCs w:val="22"/>
        </w:rPr>
        <w:t>.1</w:t>
      </w:r>
      <w:r w:rsidR="004A5395">
        <w:rPr>
          <w:sz w:val="22"/>
          <w:szCs w:val="22"/>
        </w:rPr>
        <w:t xml:space="preserve"> (exclusion criteria) or 2.</w:t>
      </w:r>
      <w:r w:rsidR="00CD78C3">
        <w:rPr>
          <w:sz w:val="22"/>
          <w:szCs w:val="22"/>
        </w:rPr>
        <w:t>6</w:t>
      </w:r>
      <w:r w:rsidR="004A5395">
        <w:rPr>
          <w:sz w:val="22"/>
          <w:szCs w:val="22"/>
        </w:rPr>
        <w:t>.</w:t>
      </w:r>
      <w:r w:rsidR="00CD78C3">
        <w:rPr>
          <w:sz w:val="22"/>
          <w:szCs w:val="22"/>
        </w:rPr>
        <w:t>10</w:t>
      </w:r>
      <w:r w:rsidR="004A5395">
        <w:rPr>
          <w:sz w:val="22"/>
          <w:szCs w:val="22"/>
        </w:rPr>
        <w:t>.</w:t>
      </w:r>
      <w:r w:rsidR="00CD78C3">
        <w:rPr>
          <w:sz w:val="22"/>
          <w:szCs w:val="22"/>
        </w:rPr>
        <w:t>1</w:t>
      </w:r>
      <w:r w:rsidR="004A5395">
        <w:rPr>
          <w:sz w:val="22"/>
          <w:szCs w:val="22"/>
        </w:rPr>
        <w:t>.</w:t>
      </w:r>
      <w:r w:rsidR="00CD78C3">
        <w:rPr>
          <w:sz w:val="22"/>
          <w:szCs w:val="22"/>
        </w:rPr>
        <w:t>2.</w:t>
      </w:r>
      <w:r w:rsidR="004A5395">
        <w:rPr>
          <w:sz w:val="22"/>
          <w:szCs w:val="22"/>
        </w:rPr>
        <w:t xml:space="preserve"> (rejection from a</w:t>
      </w:r>
      <w:r w:rsidR="004A5395" w:rsidRPr="00F80338">
        <w:rPr>
          <w:sz w:val="22"/>
          <w:szCs w:val="22"/>
        </w:rPr>
        <w:t xml:space="preserve"> procedure</w:t>
      </w:r>
      <w:r w:rsidR="004A5395">
        <w:rPr>
          <w:sz w:val="22"/>
          <w:szCs w:val="22"/>
        </w:rPr>
        <w:t>)</w:t>
      </w:r>
      <w:r w:rsidR="00323286">
        <w:rPr>
          <w:sz w:val="22"/>
          <w:szCs w:val="22"/>
        </w:rPr>
        <w:t xml:space="preserve"> </w:t>
      </w:r>
      <w:r w:rsidRPr="002B370E">
        <w:rPr>
          <w:sz w:val="22"/>
          <w:szCs w:val="22"/>
        </w:rPr>
        <w:t xml:space="preserve">of the </w:t>
      </w:r>
      <w:r w:rsidR="00CD78C3">
        <w:rPr>
          <w:b/>
          <w:sz w:val="22"/>
          <w:szCs w:val="22"/>
        </w:rPr>
        <w:t>p</w:t>
      </w:r>
      <w:r w:rsidRPr="002B370E">
        <w:rPr>
          <w:b/>
          <w:sz w:val="22"/>
          <w:szCs w:val="22"/>
        </w:rPr>
        <w:t xml:space="preserve">ractical </w:t>
      </w:r>
      <w:r w:rsidR="00CD78C3">
        <w:rPr>
          <w:b/>
          <w:sz w:val="22"/>
          <w:szCs w:val="22"/>
        </w:rPr>
        <w:t>g</w:t>
      </w:r>
      <w:r w:rsidRPr="002B370E">
        <w:rPr>
          <w:b/>
          <w:sz w:val="22"/>
          <w:szCs w:val="22"/>
        </w:rPr>
        <w:t>uide</w:t>
      </w:r>
      <w:r w:rsidRPr="002B370E">
        <w:rPr>
          <w:sz w:val="22"/>
          <w:szCs w:val="22"/>
        </w:rPr>
        <w:t xml:space="preserve">. Should they </w:t>
      </w:r>
      <w:r w:rsidR="009263BF">
        <w:rPr>
          <w:sz w:val="22"/>
          <w:szCs w:val="22"/>
        </w:rPr>
        <w:t>be in one of these situations</w:t>
      </w:r>
      <w:r w:rsidRPr="002B370E">
        <w:rPr>
          <w:sz w:val="22"/>
          <w:szCs w:val="22"/>
        </w:rPr>
        <w:t xml:space="preserve">, </w:t>
      </w:r>
      <w:r w:rsidR="00323286" w:rsidRPr="007C62DC">
        <w:rPr>
          <w:sz w:val="22"/>
          <w:szCs w:val="22"/>
        </w:rPr>
        <w:t>their tender will be consider</w:t>
      </w:r>
      <w:r w:rsidR="00323286">
        <w:rPr>
          <w:sz w:val="22"/>
          <w:szCs w:val="22"/>
        </w:rPr>
        <w:t>ed</w:t>
      </w:r>
      <w:r w:rsidR="00323286" w:rsidRPr="007C62DC">
        <w:rPr>
          <w:sz w:val="22"/>
          <w:szCs w:val="22"/>
        </w:rPr>
        <w:t xml:space="preserve"> </w:t>
      </w:r>
      <w:r w:rsidR="009263BF">
        <w:rPr>
          <w:sz w:val="22"/>
          <w:szCs w:val="22"/>
        </w:rPr>
        <w:t xml:space="preserve">either </w:t>
      </w:r>
      <w:r w:rsidR="00323286" w:rsidRPr="007C62DC">
        <w:rPr>
          <w:sz w:val="22"/>
          <w:szCs w:val="22"/>
        </w:rPr>
        <w:t>unsuitable</w:t>
      </w:r>
      <w:r w:rsidR="009B3435">
        <w:rPr>
          <w:sz w:val="22"/>
          <w:szCs w:val="22"/>
        </w:rPr>
        <w:t xml:space="preserve"> or irregular</w:t>
      </w:r>
      <w:r w:rsidR="00323286">
        <w:rPr>
          <w:sz w:val="22"/>
          <w:szCs w:val="22"/>
        </w:rPr>
        <w:t>.</w:t>
      </w:r>
      <w:r w:rsidR="00323286" w:rsidRPr="002B370E">
        <w:rPr>
          <w:sz w:val="22"/>
          <w:szCs w:val="22"/>
        </w:rPr>
        <w:t xml:space="preserve"> </w:t>
      </w:r>
    </w:p>
    <w:p w14:paraId="382DA42C" w14:textId="77777777" w:rsidR="003436FE" w:rsidRPr="002B370E" w:rsidRDefault="000E6A9C" w:rsidP="000E38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330"/>
        <w:jc w:val="both"/>
        <w:rPr>
          <w:sz w:val="22"/>
          <w:szCs w:val="22"/>
        </w:rPr>
      </w:pPr>
      <w:r>
        <w:rPr>
          <w:sz w:val="22"/>
          <w:szCs w:val="22"/>
        </w:rPr>
        <w:lastRenderedPageBreak/>
        <w:t>I</w:t>
      </w:r>
      <w:r w:rsidRPr="000E6A9C">
        <w:rPr>
          <w:sz w:val="22"/>
          <w:szCs w:val="22"/>
        </w:rPr>
        <w:t>n the cases listed in Section 2.</w:t>
      </w:r>
      <w:r w:rsidR="00CD78C3">
        <w:rPr>
          <w:sz w:val="22"/>
          <w:szCs w:val="22"/>
        </w:rPr>
        <w:t>6</w:t>
      </w:r>
      <w:r w:rsidRPr="000E6A9C">
        <w:rPr>
          <w:sz w:val="22"/>
          <w:szCs w:val="22"/>
        </w:rPr>
        <w:t>.</w:t>
      </w:r>
      <w:r w:rsidR="00CD78C3">
        <w:rPr>
          <w:sz w:val="22"/>
          <w:szCs w:val="22"/>
        </w:rPr>
        <w:t>10</w:t>
      </w:r>
      <w:r w:rsidR="00323286">
        <w:rPr>
          <w:sz w:val="22"/>
          <w:szCs w:val="22"/>
        </w:rPr>
        <w:t>.1</w:t>
      </w:r>
      <w:r w:rsidR="00CD78C3">
        <w:rPr>
          <w:sz w:val="22"/>
          <w:szCs w:val="22"/>
        </w:rPr>
        <w:t>.1.</w:t>
      </w:r>
      <w:r w:rsidRPr="000E6A9C">
        <w:rPr>
          <w:sz w:val="22"/>
          <w:szCs w:val="22"/>
        </w:rPr>
        <w:t xml:space="preserve"> of the </w:t>
      </w:r>
      <w:r w:rsidR="00CD78C3">
        <w:rPr>
          <w:b/>
          <w:sz w:val="22"/>
          <w:szCs w:val="22"/>
        </w:rPr>
        <w:t>p</w:t>
      </w:r>
      <w:r w:rsidRPr="000E38EE">
        <w:rPr>
          <w:b/>
          <w:sz w:val="22"/>
          <w:szCs w:val="22"/>
        </w:rPr>
        <w:t xml:space="preserve">ractical </w:t>
      </w:r>
      <w:r w:rsidR="00CD78C3">
        <w:rPr>
          <w:b/>
          <w:sz w:val="22"/>
          <w:szCs w:val="22"/>
        </w:rPr>
        <w:t>g</w:t>
      </w:r>
      <w:r w:rsidRPr="000E38EE">
        <w:rPr>
          <w:b/>
          <w:sz w:val="22"/>
          <w:szCs w:val="22"/>
        </w:rPr>
        <w:t>uide</w:t>
      </w:r>
      <w:r>
        <w:rPr>
          <w:sz w:val="22"/>
          <w:szCs w:val="22"/>
        </w:rPr>
        <w:t xml:space="preserve"> t</w:t>
      </w:r>
      <w:r w:rsidR="003436FE" w:rsidRPr="002B370E">
        <w:rPr>
          <w:sz w:val="22"/>
          <w:szCs w:val="22"/>
        </w:rPr>
        <w:t xml:space="preserve">enderers may be </w:t>
      </w:r>
      <w:r w:rsidR="00323286" w:rsidRPr="002B370E">
        <w:rPr>
          <w:sz w:val="22"/>
          <w:szCs w:val="22"/>
        </w:rPr>
        <w:t xml:space="preserve">excluded from </w:t>
      </w:r>
      <w:r w:rsidR="00323286">
        <w:rPr>
          <w:sz w:val="22"/>
          <w:szCs w:val="22"/>
        </w:rPr>
        <w:t>EU financed</w:t>
      </w:r>
      <w:r w:rsidR="00323286" w:rsidRPr="002B370E">
        <w:rPr>
          <w:sz w:val="22"/>
          <w:szCs w:val="22"/>
        </w:rPr>
        <w:t xml:space="preserve"> procedures </w:t>
      </w:r>
      <w:r w:rsidR="00323286">
        <w:rPr>
          <w:sz w:val="22"/>
          <w:szCs w:val="22"/>
        </w:rPr>
        <w:t xml:space="preserve">and be </w:t>
      </w:r>
      <w:r w:rsidR="003436FE" w:rsidRPr="002B370E">
        <w:rPr>
          <w:sz w:val="22"/>
          <w:szCs w:val="22"/>
        </w:rPr>
        <w:t xml:space="preserve">subject to financial penalties </w:t>
      </w:r>
      <w:r w:rsidR="00F721C7">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634124">
        <w:rPr>
          <w:sz w:val="22"/>
          <w:szCs w:val="22"/>
        </w:rPr>
        <w:t xml:space="preserve"> in accordance with the Financial Regulation in force.</w:t>
      </w:r>
      <w:r w:rsidR="003436FE" w:rsidRPr="002B370E">
        <w:rPr>
          <w:sz w:val="22"/>
          <w:szCs w:val="22"/>
        </w:rPr>
        <w:t xml:space="preserve"> </w:t>
      </w:r>
      <w:r w:rsidRPr="000E6A9C">
        <w:rPr>
          <w:sz w:val="22"/>
          <w:szCs w:val="22"/>
        </w:rPr>
        <w:t>This information may be published on the Commission website</w:t>
      </w:r>
      <w:r w:rsidR="00A07EED">
        <w:rPr>
          <w:sz w:val="22"/>
          <w:szCs w:val="22"/>
        </w:rPr>
        <w:t xml:space="preserve"> in accordance with the Financial Regulation in force</w:t>
      </w:r>
      <w:r w:rsidR="00323286">
        <w:rPr>
          <w:sz w:val="22"/>
          <w:szCs w:val="22"/>
        </w:rPr>
        <w:t>.</w:t>
      </w:r>
      <w:r w:rsidRPr="000E6A9C">
        <w:rPr>
          <w:sz w:val="22"/>
          <w:szCs w:val="22"/>
        </w:rPr>
        <w:t xml:space="preserve"> </w:t>
      </w:r>
    </w:p>
    <w:p w14:paraId="49FFF736"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Tenders should be submitted by the same service provider or consortium </w:t>
      </w:r>
      <w:r>
        <w:rPr>
          <w:sz w:val="22"/>
          <w:szCs w:val="22"/>
        </w:rPr>
        <w:t>that</w:t>
      </w:r>
      <w:r w:rsidRPr="002B370E">
        <w:rPr>
          <w:sz w:val="22"/>
          <w:szCs w:val="22"/>
        </w:rPr>
        <w:t xml:space="preserve"> submitted the application form on the basis of which it was short-listed and to which the letter of invitation to tender is addressed. </w:t>
      </w:r>
      <w:r w:rsidRPr="00632671">
        <w:rPr>
          <w:sz w:val="22"/>
          <w:szCs w:val="22"/>
        </w:rPr>
        <w:t>No change whatsoever in the identity or composition of the tenderer is permitted</w:t>
      </w:r>
      <w:r w:rsidRPr="002B370E">
        <w:rPr>
          <w:b/>
          <w:sz w:val="22"/>
          <w:szCs w:val="22"/>
        </w:rPr>
        <w:t xml:space="preserve"> </w:t>
      </w:r>
      <w:r w:rsidRPr="002B370E">
        <w:rPr>
          <w:sz w:val="22"/>
          <w:szCs w:val="22"/>
        </w:rPr>
        <w:t xml:space="preserve">unless </w:t>
      </w:r>
      <w:r w:rsidR="00BA1255">
        <w:rPr>
          <w:sz w:val="22"/>
          <w:szCs w:val="22"/>
        </w:rPr>
        <w:t xml:space="preserve">a written request has been submitted to </w:t>
      </w:r>
      <w:r w:rsidRPr="002B370E">
        <w:rPr>
          <w:sz w:val="22"/>
          <w:szCs w:val="22"/>
        </w:rPr>
        <w:t xml:space="preserve">the </w:t>
      </w:r>
      <w:r w:rsidR="00CD78C3">
        <w:rPr>
          <w:sz w:val="22"/>
          <w:szCs w:val="22"/>
        </w:rPr>
        <w:t>c</w:t>
      </w:r>
      <w:r w:rsidRPr="002B370E">
        <w:rPr>
          <w:sz w:val="22"/>
          <w:szCs w:val="22"/>
        </w:rPr>
        <w:t xml:space="preserve">ontracting </w:t>
      </w:r>
      <w:r w:rsidR="00CD78C3">
        <w:rPr>
          <w:sz w:val="22"/>
          <w:szCs w:val="22"/>
        </w:rPr>
        <w:t>a</w:t>
      </w:r>
      <w:r w:rsidRPr="002B370E">
        <w:rPr>
          <w:sz w:val="22"/>
          <w:szCs w:val="22"/>
        </w:rPr>
        <w:t xml:space="preserve">uthority </w:t>
      </w:r>
      <w:r w:rsidR="00BA1255">
        <w:rPr>
          <w:sz w:val="22"/>
          <w:szCs w:val="22"/>
        </w:rPr>
        <w:t xml:space="preserve">and the latter </w:t>
      </w:r>
      <w:r w:rsidRPr="002B370E">
        <w:rPr>
          <w:sz w:val="22"/>
          <w:szCs w:val="22"/>
        </w:rPr>
        <w:t>has given its prior approval in writing</w:t>
      </w:r>
      <w:r>
        <w:rPr>
          <w:sz w:val="22"/>
          <w:szCs w:val="22"/>
        </w:rPr>
        <w:t>.</w:t>
      </w:r>
    </w:p>
    <w:p w14:paraId="7BBBBA8A" w14:textId="77777777" w:rsidR="003436F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Short-listed service providers or consortia are not allowed to form alliances with any other firms or to subcontract to each other for the purposes of this contract</w:t>
      </w:r>
      <w:r>
        <w:rPr>
          <w:sz w:val="22"/>
          <w:szCs w:val="22"/>
        </w:rPr>
        <w:t>.</w:t>
      </w:r>
    </w:p>
    <w:p w14:paraId="6BF03DDC" w14:textId="77777777" w:rsidR="00ED724E" w:rsidRPr="0067443B" w:rsidRDefault="00ED724E" w:rsidP="00B57716">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The contract between the tenderer/contractor and its experts shall contain a provision </w:t>
      </w:r>
      <w:r w:rsidR="002D60B1">
        <w:rPr>
          <w:sz w:val="22"/>
          <w:szCs w:val="22"/>
        </w:rPr>
        <w:t xml:space="preserve">stating </w:t>
      </w:r>
      <w:r>
        <w:rPr>
          <w:sz w:val="22"/>
          <w:szCs w:val="22"/>
        </w:rPr>
        <w:t xml:space="preserve">that it is subject to the approval of the </w:t>
      </w:r>
      <w:r w:rsidR="00C1267B">
        <w:rPr>
          <w:sz w:val="22"/>
          <w:szCs w:val="22"/>
        </w:rPr>
        <w:t>partner</w:t>
      </w:r>
      <w:r>
        <w:rPr>
          <w:sz w:val="22"/>
          <w:szCs w:val="22"/>
        </w:rPr>
        <w:t xml:space="preserve"> country. It is furthermore </w:t>
      </w:r>
      <w:r w:rsidRPr="0067443B">
        <w:rPr>
          <w:sz w:val="22"/>
          <w:szCs w:val="22"/>
        </w:rPr>
        <w:t>recommended that th</w:t>
      </w:r>
      <w:r w:rsidR="007E7D2E" w:rsidRPr="0067443B">
        <w:rPr>
          <w:sz w:val="22"/>
          <w:szCs w:val="22"/>
        </w:rPr>
        <w:t>is</w:t>
      </w:r>
      <w:r w:rsidRPr="0067443B">
        <w:rPr>
          <w:sz w:val="22"/>
          <w:szCs w:val="22"/>
        </w:rPr>
        <w:t xml:space="preserve"> contract contains a dispute resolution clause.  </w:t>
      </w:r>
    </w:p>
    <w:p w14:paraId="494195F9" w14:textId="200ED000" w:rsidR="00DF3566" w:rsidRPr="00DA0ECA" w:rsidRDefault="003436FE" w:rsidP="00DB3796">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highlight w:val="lightGray"/>
        </w:rPr>
      </w:pPr>
      <w:r w:rsidRPr="0067443B">
        <w:rPr>
          <w:sz w:val="22"/>
          <w:szCs w:val="22"/>
        </w:rPr>
        <w:t>S</w:t>
      </w:r>
      <w:r w:rsidRPr="008629F4">
        <w:rPr>
          <w:sz w:val="22"/>
          <w:szCs w:val="22"/>
        </w:rPr>
        <w:t>u</w:t>
      </w:r>
      <w:r w:rsidRPr="00632671">
        <w:rPr>
          <w:sz w:val="22"/>
          <w:szCs w:val="22"/>
        </w:rPr>
        <w:t xml:space="preserve">bcontracting is the only permitted form of collaboration with firms that have not been short-listed and only on condition that the tenderer explicitly states that it is the sole party that will be contractually liable. If the tenderer intends to subcontract one or more parts of the contracted services, this must be clearly stated in the </w:t>
      </w:r>
      <w:r w:rsidR="006D6595">
        <w:rPr>
          <w:sz w:val="22"/>
          <w:szCs w:val="22"/>
        </w:rPr>
        <w:t>o</w:t>
      </w:r>
      <w:r w:rsidR="000913E8">
        <w:rPr>
          <w:sz w:val="22"/>
          <w:szCs w:val="22"/>
        </w:rPr>
        <w:t xml:space="preserve">rganisation and </w:t>
      </w:r>
      <w:r w:rsidR="006D6595">
        <w:rPr>
          <w:sz w:val="22"/>
          <w:szCs w:val="22"/>
        </w:rPr>
        <w:t>m</w:t>
      </w:r>
      <w:r w:rsidR="000913E8">
        <w:rPr>
          <w:sz w:val="22"/>
          <w:szCs w:val="22"/>
        </w:rPr>
        <w:t xml:space="preserve">ethodology and the </w:t>
      </w:r>
      <w:r w:rsidR="006D6595">
        <w:rPr>
          <w:sz w:val="22"/>
          <w:szCs w:val="22"/>
        </w:rPr>
        <w:t>t</w:t>
      </w:r>
      <w:r w:rsidRPr="00632671">
        <w:rPr>
          <w:sz w:val="22"/>
          <w:szCs w:val="22"/>
        </w:rPr>
        <w:t xml:space="preserve">ender submission form. </w:t>
      </w:r>
    </w:p>
    <w:p w14:paraId="74235569" w14:textId="77777777" w:rsidR="003436FE" w:rsidRPr="00200F20" w:rsidRDefault="003436FE" w:rsidP="00B12BC0">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00F20">
        <w:rPr>
          <w:sz w:val="22"/>
          <w:szCs w:val="22"/>
        </w:rPr>
        <w:t>All subcontractors</w:t>
      </w:r>
      <w:r w:rsidR="00B12BC0" w:rsidRPr="00B12BC0">
        <w:t xml:space="preserve"> </w:t>
      </w:r>
      <w:r w:rsidR="00B12BC0">
        <w:rPr>
          <w:sz w:val="22"/>
          <w:szCs w:val="22"/>
        </w:rPr>
        <w:t>as well as</w:t>
      </w:r>
      <w:r w:rsidR="00B12BC0" w:rsidRPr="00B12BC0">
        <w:rPr>
          <w:sz w:val="22"/>
          <w:szCs w:val="22"/>
        </w:rPr>
        <w:t xml:space="preserve"> all entities upon whose capacity the tenderer relies for the selection criteria</w:t>
      </w:r>
      <w:r w:rsidRPr="00200F20">
        <w:rPr>
          <w:sz w:val="22"/>
          <w:szCs w:val="22"/>
        </w:rPr>
        <w:t xml:space="preserve"> must be eligible for the contract. If the identity of the intended subcontractor is already known at the time of submitting the tender, the tenderer must furnish a statement guaranteeing the eligibility of the subcontractor. If any subcontractor</w:t>
      </w:r>
      <w:r w:rsidR="002145F0">
        <w:rPr>
          <w:sz w:val="22"/>
          <w:szCs w:val="22"/>
        </w:rPr>
        <w:t>/capacity providing entity</w:t>
      </w:r>
      <w:r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w:t>
      </w:r>
      <w:r w:rsidR="006D6595" w:rsidRPr="00200F20">
        <w:rPr>
          <w:sz w:val="22"/>
          <w:szCs w:val="22"/>
        </w:rPr>
        <w:t>g</w:t>
      </w:r>
      <w:r w:rsidRPr="00200F20">
        <w:rPr>
          <w:sz w:val="22"/>
          <w:szCs w:val="22"/>
        </w:rPr>
        <w:t xml:space="preserve">eneral </w:t>
      </w:r>
      <w:r w:rsidR="006D6595" w:rsidRPr="00200F20">
        <w:rPr>
          <w:sz w:val="22"/>
          <w:szCs w:val="22"/>
        </w:rPr>
        <w:t>c</w:t>
      </w:r>
      <w:r w:rsidRPr="00200F20">
        <w:rPr>
          <w:sz w:val="22"/>
          <w:szCs w:val="22"/>
        </w:rPr>
        <w:t>onditions of the contract.</w:t>
      </w:r>
    </w:p>
    <w:p w14:paraId="0A9082D3" w14:textId="77777777"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 xml:space="preserve">Subcontractors </w:t>
      </w:r>
      <w:r w:rsidR="00144191">
        <w:rPr>
          <w:sz w:val="22"/>
          <w:szCs w:val="22"/>
        </w:rPr>
        <w:t xml:space="preserve">and capacity providing entities </w:t>
      </w:r>
      <w:r w:rsidRPr="00632671">
        <w:rPr>
          <w:sz w:val="22"/>
          <w:szCs w:val="22"/>
        </w:rPr>
        <w:t>cannot be in any of the exclusion situations listed in Section 2.</w:t>
      </w:r>
      <w:r w:rsidR="00CD78C3">
        <w:rPr>
          <w:sz w:val="22"/>
          <w:szCs w:val="22"/>
        </w:rPr>
        <w:t>6</w:t>
      </w:r>
      <w:r w:rsidRPr="00632671">
        <w:rPr>
          <w:sz w:val="22"/>
          <w:szCs w:val="22"/>
        </w:rPr>
        <w:t>.</w:t>
      </w:r>
      <w:r w:rsidR="00CD78C3">
        <w:rPr>
          <w:sz w:val="22"/>
          <w:szCs w:val="22"/>
        </w:rPr>
        <w:t>10.1</w:t>
      </w:r>
      <w:r w:rsidRPr="00632671">
        <w:rPr>
          <w:sz w:val="22"/>
          <w:szCs w:val="22"/>
        </w:rPr>
        <w:t xml:space="preserve"> of the </w:t>
      </w:r>
      <w:r w:rsidR="00CD78C3">
        <w:rPr>
          <w:sz w:val="22"/>
          <w:szCs w:val="22"/>
        </w:rPr>
        <w:t>p</w:t>
      </w:r>
      <w:r w:rsidRPr="00632671">
        <w:rPr>
          <w:sz w:val="22"/>
          <w:szCs w:val="22"/>
        </w:rPr>
        <w:t xml:space="preserve">ractical </w:t>
      </w:r>
      <w:r w:rsidR="00CD78C3">
        <w:rPr>
          <w:sz w:val="22"/>
          <w:szCs w:val="22"/>
        </w:rPr>
        <w:t>g</w:t>
      </w:r>
      <w:r w:rsidRPr="00632671">
        <w:rPr>
          <w:sz w:val="22"/>
          <w:szCs w:val="22"/>
        </w:rPr>
        <w:t xml:space="preserve">uide. </w:t>
      </w:r>
      <w:r w:rsidR="00051CFE">
        <w:rPr>
          <w:sz w:val="22"/>
          <w:szCs w:val="22"/>
        </w:rPr>
        <w:t>T</w:t>
      </w:r>
      <w:r w:rsidR="00051CFE" w:rsidRPr="00632671">
        <w:rPr>
          <w:sz w:val="22"/>
          <w:szCs w:val="22"/>
        </w:rPr>
        <w:t xml:space="preserve">he </w:t>
      </w:r>
      <w:r w:rsidRPr="00632671">
        <w:rPr>
          <w:sz w:val="22"/>
          <w:szCs w:val="22"/>
        </w:rPr>
        <w:t>successful tenderer/</w:t>
      </w:r>
      <w:r w:rsidR="0004095E">
        <w:rPr>
          <w:sz w:val="22"/>
          <w:szCs w:val="22"/>
        </w:rPr>
        <w:t>contractor</w:t>
      </w:r>
      <w:r w:rsidRPr="00632671">
        <w:rPr>
          <w:sz w:val="22"/>
          <w:szCs w:val="22"/>
        </w:rPr>
        <w:t xml:space="preserve"> shall submit a declaration from the intended subcontractor</w:t>
      </w:r>
      <w:r w:rsidR="00144191">
        <w:rPr>
          <w:sz w:val="22"/>
          <w:szCs w:val="22"/>
        </w:rPr>
        <w:t>/capacity providing entity</w:t>
      </w:r>
      <w:r w:rsidRPr="00632671">
        <w:rPr>
          <w:sz w:val="22"/>
          <w:szCs w:val="22"/>
        </w:rPr>
        <w:t xml:space="preserve"> that it is not in one of the exclusion situations. In the event of doubt, the </w:t>
      </w:r>
      <w:r w:rsidR="00CD78C3">
        <w:rPr>
          <w:sz w:val="22"/>
          <w:szCs w:val="22"/>
        </w:rPr>
        <w:t>c</w:t>
      </w:r>
      <w:r w:rsidRPr="00632671">
        <w:rPr>
          <w:sz w:val="22"/>
          <w:szCs w:val="22"/>
        </w:rPr>
        <w:t xml:space="preserve">ontracting </w:t>
      </w:r>
      <w:r w:rsidR="00CD78C3">
        <w:rPr>
          <w:sz w:val="22"/>
          <w:szCs w:val="22"/>
        </w:rPr>
        <w:t>a</w:t>
      </w:r>
      <w:r w:rsidRPr="00632671">
        <w:rPr>
          <w:sz w:val="22"/>
          <w:szCs w:val="22"/>
        </w:rPr>
        <w:t>uthority shall request documentary evidence that the subcontractor</w:t>
      </w:r>
      <w:r w:rsidR="00144191">
        <w:rPr>
          <w:sz w:val="22"/>
          <w:szCs w:val="22"/>
        </w:rPr>
        <w:t>/</w:t>
      </w:r>
      <w:r w:rsidR="00144191" w:rsidRPr="00144191">
        <w:rPr>
          <w:sz w:val="22"/>
          <w:szCs w:val="22"/>
        </w:rPr>
        <w:t xml:space="preserve"> </w:t>
      </w:r>
      <w:r w:rsidR="00144191">
        <w:rPr>
          <w:sz w:val="22"/>
          <w:szCs w:val="22"/>
        </w:rPr>
        <w:t>capacity providing entity</w:t>
      </w:r>
      <w:r w:rsidRPr="00632671">
        <w:rPr>
          <w:sz w:val="22"/>
          <w:szCs w:val="22"/>
        </w:rPr>
        <w:t xml:space="preserve"> is not in a situation of exclusion. </w:t>
      </w:r>
    </w:p>
    <w:p w14:paraId="0A963F55"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41085873"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D78C3">
        <w:rPr>
          <w:sz w:val="22"/>
          <w:szCs w:val="22"/>
          <w:lang w:val="en-GB"/>
        </w:rPr>
        <w:t>c</w:t>
      </w:r>
      <w:r w:rsidRPr="002B370E">
        <w:rPr>
          <w:sz w:val="22"/>
          <w:szCs w:val="22"/>
          <w:lang w:val="en-GB"/>
        </w:rPr>
        <w:t xml:space="preserve">ontracting </w:t>
      </w:r>
      <w:r w:rsidR="00CD78C3">
        <w:rPr>
          <w:sz w:val="22"/>
          <w:szCs w:val="22"/>
          <w:lang w:val="en-GB"/>
        </w:rPr>
        <w:t>a</w:t>
      </w:r>
      <w:r w:rsidRPr="002B370E">
        <w:rPr>
          <w:sz w:val="22"/>
          <w:szCs w:val="22"/>
          <w:lang w:val="en-GB"/>
        </w:rPr>
        <w:t>uthority must be written in English.</w:t>
      </w:r>
    </w:p>
    <w:p w14:paraId="783612EF"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w:t>
      </w:r>
      <w:r w:rsidR="00D305DF">
        <w:rPr>
          <w:sz w:val="22"/>
          <w:szCs w:val="22"/>
          <w:lang w:val="en-GB"/>
        </w:rPr>
        <w:t xml:space="preserve"> official</w:t>
      </w:r>
      <w:r w:rsidRPr="002B370E">
        <w:rPr>
          <w:sz w:val="22"/>
          <w:szCs w:val="22"/>
          <w:lang w:val="en-GB"/>
        </w:rPr>
        <w:t xml:space="preserve"> language</w:t>
      </w:r>
      <w:r w:rsidR="00D305DF">
        <w:rPr>
          <w:sz w:val="22"/>
          <w:szCs w:val="22"/>
          <w:lang w:val="en-GB"/>
        </w:rPr>
        <w:t xml:space="preserve"> of</w:t>
      </w:r>
      <w:r w:rsidR="005174E0">
        <w:rPr>
          <w:sz w:val="22"/>
          <w:szCs w:val="22"/>
          <w:lang w:val="en-GB"/>
        </w:rPr>
        <w:t xml:space="preserve"> the</w:t>
      </w:r>
      <w:r w:rsidR="00D305DF">
        <w:rPr>
          <w:sz w:val="22"/>
          <w:szCs w:val="22"/>
          <w:lang w:val="en-GB"/>
        </w:rPr>
        <w:t xml:space="preserve"> EU.</w:t>
      </w:r>
      <w:r w:rsidRPr="002B370E">
        <w:rPr>
          <w:sz w:val="22"/>
          <w:szCs w:val="22"/>
          <w:lang w:val="en-GB"/>
        </w:rPr>
        <w:t xml:space="preserv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4D814EE3" w14:textId="7AF105E9"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5611F8">
        <w:rPr>
          <w:sz w:val="22"/>
          <w:szCs w:val="22"/>
        </w:rPr>
        <w:t>include</w:t>
      </w:r>
      <w:r w:rsidRPr="002B370E">
        <w:rPr>
          <w:sz w:val="22"/>
          <w:szCs w:val="22"/>
        </w:rPr>
        <w:t xml:space="preserve"> a </w:t>
      </w:r>
      <w:r w:rsidR="006D6595">
        <w:rPr>
          <w:sz w:val="22"/>
          <w:szCs w:val="22"/>
        </w:rPr>
        <w:t>t</w:t>
      </w:r>
      <w:r w:rsidRPr="002B370E">
        <w:rPr>
          <w:sz w:val="22"/>
          <w:szCs w:val="22"/>
        </w:rPr>
        <w:t xml:space="preserve">echnical offer and a </w:t>
      </w:r>
      <w:r w:rsidR="006D6595">
        <w:rPr>
          <w:sz w:val="22"/>
          <w:szCs w:val="22"/>
        </w:rPr>
        <w:t>f</w:t>
      </w:r>
      <w:r w:rsidRPr="002B370E">
        <w:rPr>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B92C4B">
        <w:rPr>
          <w:sz w:val="22"/>
          <w:szCs w:val="22"/>
        </w:rPr>
        <w:t>8</w:t>
      </w:r>
      <w:r w:rsidRPr="002B370E">
        <w:rPr>
          <w:sz w:val="22"/>
          <w:szCs w:val="22"/>
        </w:rPr>
        <w:fldChar w:fldCharType="end"/>
      </w:r>
      <w:r w:rsidRPr="002B370E">
        <w:rPr>
          <w:sz w:val="22"/>
          <w:szCs w:val="22"/>
        </w:rPr>
        <w:t xml:space="preserve">). Each </w:t>
      </w:r>
      <w:r w:rsidR="006D6595">
        <w:rPr>
          <w:sz w:val="22"/>
          <w:szCs w:val="22"/>
        </w:rPr>
        <w:t>t</w:t>
      </w:r>
      <w:r w:rsidRPr="002B370E">
        <w:rPr>
          <w:sz w:val="22"/>
          <w:szCs w:val="22"/>
        </w:rPr>
        <w:t xml:space="preserve">echnical offer and </w:t>
      </w:r>
      <w:r w:rsidR="006D6595">
        <w:rPr>
          <w:sz w:val="22"/>
          <w:szCs w:val="22"/>
        </w:rPr>
        <w:t>f</w:t>
      </w:r>
      <w:r w:rsidRPr="002B370E">
        <w:rPr>
          <w:sz w:val="22"/>
          <w:szCs w:val="22"/>
        </w:rPr>
        <w:t xml:space="preserve">inancial offer must contain one original, clearly marked </w:t>
      </w:r>
      <w:r w:rsidR="00EE6A73">
        <w:rPr>
          <w:b/>
          <w:sz w:val="22"/>
          <w:szCs w:val="22"/>
        </w:rPr>
        <w:t>“</w:t>
      </w:r>
      <w:r w:rsidRPr="002B370E">
        <w:rPr>
          <w:b/>
          <w:sz w:val="22"/>
          <w:szCs w:val="22"/>
        </w:rPr>
        <w:t>Original</w:t>
      </w:r>
      <w:r w:rsidR="00EE6A73">
        <w:rPr>
          <w:b/>
          <w:sz w:val="22"/>
          <w:szCs w:val="22"/>
        </w:rPr>
        <w:t>”</w:t>
      </w:r>
      <w:r w:rsidRPr="002B370E">
        <w:rPr>
          <w:sz w:val="22"/>
          <w:szCs w:val="22"/>
        </w:rPr>
        <w:t xml:space="preserve">, and </w:t>
      </w:r>
      <w:r w:rsidR="00DB3796" w:rsidRPr="00DB3796">
        <w:rPr>
          <w:sz w:val="22"/>
          <w:szCs w:val="22"/>
        </w:rPr>
        <w:t>1</w:t>
      </w:r>
      <w:r w:rsidR="00937074" w:rsidRPr="00DB3796">
        <w:rPr>
          <w:snapToGrid w:val="0"/>
          <w:sz w:val="22"/>
          <w:szCs w:val="22"/>
        </w:rPr>
        <w:t xml:space="preserve">, double sided printing, </w:t>
      </w:r>
      <w:r w:rsidR="00DB3796">
        <w:rPr>
          <w:sz w:val="22"/>
          <w:szCs w:val="22"/>
        </w:rPr>
        <w:t>copies</w:t>
      </w:r>
      <w:r w:rsidRPr="002B370E">
        <w:rPr>
          <w:sz w:val="22"/>
          <w:szCs w:val="22"/>
        </w:rPr>
        <w:t xml:space="preserve">, each marked </w:t>
      </w:r>
      <w:r w:rsidR="00EE6A73" w:rsidRPr="00695F78">
        <w:rPr>
          <w:b/>
          <w:sz w:val="22"/>
          <w:szCs w:val="22"/>
        </w:rPr>
        <w:t>“</w:t>
      </w:r>
      <w:r w:rsidRPr="002B370E">
        <w:rPr>
          <w:b/>
          <w:sz w:val="22"/>
          <w:szCs w:val="22"/>
        </w:rPr>
        <w:t>Copy</w:t>
      </w:r>
      <w:r w:rsidR="00EE6A73">
        <w:rPr>
          <w:b/>
          <w:sz w:val="22"/>
          <w:szCs w:val="22"/>
        </w:rPr>
        <w:t>”</w:t>
      </w:r>
      <w:r w:rsidRPr="002B370E">
        <w:rPr>
          <w:sz w:val="22"/>
          <w:szCs w:val="22"/>
        </w:rPr>
        <w:t xml:space="preserve">. 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B92C4B">
        <w:rPr>
          <w:sz w:val="22"/>
          <w:szCs w:val="22"/>
        </w:rPr>
        <w:t>8</w:t>
      </w:r>
      <w:r w:rsidRPr="002B370E">
        <w:rPr>
          <w:sz w:val="22"/>
          <w:szCs w:val="22"/>
        </w:rPr>
        <w:fldChar w:fldCharType="end"/>
      </w:r>
      <w:r w:rsidRPr="002B370E">
        <w:rPr>
          <w:sz w:val="22"/>
          <w:szCs w:val="22"/>
        </w:rPr>
        <w:t xml:space="preserve"> will constitute </w:t>
      </w:r>
      <w:r w:rsidR="00CB5402">
        <w:rPr>
          <w:sz w:val="22"/>
          <w:szCs w:val="22"/>
        </w:rPr>
        <w:t>an irregularity</w:t>
      </w:r>
      <w:r w:rsidRPr="002B370E">
        <w:rPr>
          <w:sz w:val="22"/>
          <w:szCs w:val="22"/>
        </w:rPr>
        <w:t xml:space="preserve"> and may result in rejection of the tender.</w:t>
      </w:r>
      <w:r w:rsidR="005415B6">
        <w:rPr>
          <w:sz w:val="22"/>
          <w:szCs w:val="22"/>
        </w:rPr>
        <w:t xml:space="preserve"> The </w:t>
      </w:r>
      <w:proofErr w:type="spellStart"/>
      <w:r w:rsidR="005415B6">
        <w:rPr>
          <w:sz w:val="22"/>
          <w:szCs w:val="22"/>
        </w:rPr>
        <w:t>tehnical</w:t>
      </w:r>
      <w:proofErr w:type="spellEnd"/>
      <w:r w:rsidR="005415B6">
        <w:rPr>
          <w:sz w:val="22"/>
          <w:szCs w:val="22"/>
        </w:rPr>
        <w:t xml:space="preserve"> offer must be electronic/editable, to a </w:t>
      </w:r>
      <w:r w:rsidR="005415B6">
        <w:rPr>
          <w:sz w:val="22"/>
          <w:szCs w:val="22"/>
        </w:rPr>
        <w:lastRenderedPageBreak/>
        <w:t>CD/</w:t>
      </w:r>
      <w:proofErr w:type="spellStart"/>
      <w:r w:rsidR="005415B6">
        <w:rPr>
          <w:sz w:val="22"/>
          <w:szCs w:val="22"/>
        </w:rPr>
        <w:t>memorystck</w:t>
      </w:r>
      <w:proofErr w:type="spellEnd"/>
      <w:r w:rsidR="005415B6">
        <w:rPr>
          <w:sz w:val="22"/>
          <w:szCs w:val="22"/>
        </w:rPr>
        <w:t xml:space="preserve">, </w:t>
      </w:r>
      <w:proofErr w:type="spellStart"/>
      <w:r w:rsidR="005415B6">
        <w:rPr>
          <w:sz w:val="22"/>
          <w:szCs w:val="22"/>
        </w:rPr>
        <w:t>whici</w:t>
      </w:r>
      <w:proofErr w:type="spellEnd"/>
      <w:r w:rsidR="005415B6">
        <w:rPr>
          <w:sz w:val="22"/>
          <w:szCs w:val="22"/>
        </w:rPr>
        <w:t xml:space="preserve"> will be </w:t>
      </w:r>
      <w:r w:rsidR="00F852A1">
        <w:rPr>
          <w:sz w:val="22"/>
          <w:szCs w:val="22"/>
        </w:rPr>
        <w:t>returned.</w:t>
      </w:r>
    </w:p>
    <w:p w14:paraId="74BC423D"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75460DF3" w14:textId="77777777" w:rsidR="003436FE" w:rsidRPr="002B370E" w:rsidRDefault="003436FE" w:rsidP="003436FE">
      <w:pPr>
        <w:widowControl w:val="0"/>
        <w:spacing w:before="120" w:after="120"/>
        <w:jc w:val="both"/>
        <w:rPr>
          <w:sz w:val="22"/>
          <w:szCs w:val="22"/>
        </w:rPr>
      </w:pPr>
      <w:r w:rsidRPr="002B370E">
        <w:rPr>
          <w:sz w:val="22"/>
          <w:szCs w:val="22"/>
        </w:rPr>
        <w:t>The Technical offer must include the following documents:</w:t>
      </w:r>
    </w:p>
    <w:p w14:paraId="1B9223C8" w14:textId="77777777" w:rsidR="00CA7115" w:rsidRPr="00CA7115" w:rsidRDefault="003436FE" w:rsidP="00CA7115">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5F460A57"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A signed</w:t>
      </w:r>
      <w:r w:rsidRPr="002B370E">
        <w:rPr>
          <w:b/>
          <w:sz w:val="22"/>
          <w:szCs w:val="22"/>
        </w:rPr>
        <w:t xml:space="preserve"> declaration</w:t>
      </w:r>
      <w:r w:rsidRPr="002B370E">
        <w:rPr>
          <w:sz w:val="22"/>
          <w:szCs w:val="22"/>
        </w:rPr>
        <w:t xml:space="preserve"> using the format attached to the tender submission form</w:t>
      </w:r>
      <w:r>
        <w:rPr>
          <w:sz w:val="22"/>
          <w:szCs w:val="22"/>
        </w:rPr>
        <w:t>.</w:t>
      </w:r>
    </w:p>
    <w:p w14:paraId="1D0789F2"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A completed</w:t>
      </w:r>
      <w:r w:rsidRPr="002B370E">
        <w:rPr>
          <w:b/>
          <w:sz w:val="22"/>
          <w:szCs w:val="22"/>
        </w:rPr>
        <w:t xml:space="preserve"> </w:t>
      </w:r>
      <w:r w:rsidR="006D6595">
        <w:rPr>
          <w:b/>
          <w:sz w:val="22"/>
          <w:szCs w:val="22"/>
        </w:rPr>
        <w:t>f</w:t>
      </w:r>
      <w:r w:rsidRPr="002B370E">
        <w:rPr>
          <w:b/>
          <w:sz w:val="22"/>
          <w:szCs w:val="22"/>
        </w:rPr>
        <w:t xml:space="preserve">inancial </w:t>
      </w:r>
      <w:r w:rsidR="006D6595">
        <w:rPr>
          <w:b/>
          <w:sz w:val="22"/>
          <w:szCs w:val="22"/>
        </w:rPr>
        <w:t>i</w:t>
      </w:r>
      <w:r w:rsidRPr="002B370E">
        <w:rPr>
          <w:b/>
          <w:sz w:val="22"/>
          <w:szCs w:val="22"/>
        </w:rPr>
        <w:t>dentification form</w:t>
      </w:r>
      <w:r w:rsidRPr="002B370E">
        <w:rPr>
          <w:sz w:val="22"/>
          <w:szCs w:val="22"/>
        </w:rPr>
        <w:t xml:space="preserve"> (see Annex VI </w:t>
      </w:r>
      <w:r>
        <w:rPr>
          <w:sz w:val="22"/>
          <w:szCs w:val="22"/>
        </w:rPr>
        <w:t>t</w:t>
      </w:r>
      <w:r w:rsidRPr="002B370E">
        <w:rPr>
          <w:sz w:val="22"/>
          <w:szCs w:val="22"/>
        </w:rPr>
        <w:t xml:space="preserve">o the draft contract) to </w:t>
      </w:r>
      <w:r>
        <w:rPr>
          <w:sz w:val="22"/>
          <w:szCs w:val="22"/>
        </w:rPr>
        <w:t>indicate</w:t>
      </w:r>
      <w:r w:rsidRPr="002B370E">
        <w:rPr>
          <w:sz w:val="22"/>
          <w:szCs w:val="22"/>
        </w:rPr>
        <w:t xml:space="preserve"> the bank account into which payments </w:t>
      </w:r>
      <w:r>
        <w:rPr>
          <w:sz w:val="22"/>
          <w:szCs w:val="22"/>
        </w:rPr>
        <w:t>sh</w:t>
      </w:r>
      <w:r w:rsidRPr="002B370E">
        <w:rPr>
          <w:sz w:val="22"/>
          <w:szCs w:val="22"/>
        </w:rPr>
        <w:t>ould be made i</w:t>
      </w:r>
      <w:r>
        <w:rPr>
          <w:sz w:val="22"/>
          <w:szCs w:val="22"/>
        </w:rPr>
        <w:t xml:space="preserve">f </w:t>
      </w:r>
      <w:r w:rsidRPr="002B370E">
        <w:rPr>
          <w:sz w:val="22"/>
          <w:szCs w:val="22"/>
        </w:rPr>
        <w:t>the tender is successful. (</w:t>
      </w:r>
      <w:r>
        <w:rPr>
          <w:sz w:val="22"/>
          <w:szCs w:val="22"/>
        </w:rPr>
        <w:t>If</w:t>
      </w:r>
      <w:r w:rsidRPr="002B370E">
        <w:rPr>
          <w:sz w:val="22"/>
          <w:szCs w:val="22"/>
        </w:rPr>
        <w:t xml:space="preserve"> the tenderer has already signed another contract with the European Commission, it may provide instead either its financial identification form number or a copy of the financial identification form provided on that occasion, unless </w:t>
      </w:r>
      <w:r>
        <w:rPr>
          <w:sz w:val="22"/>
          <w:szCs w:val="22"/>
        </w:rPr>
        <w:t xml:space="preserve">it has </w:t>
      </w:r>
      <w:r w:rsidRPr="002B370E">
        <w:rPr>
          <w:sz w:val="22"/>
          <w:szCs w:val="22"/>
        </w:rPr>
        <w:t>change</w:t>
      </w:r>
      <w:r>
        <w:rPr>
          <w:sz w:val="22"/>
          <w:szCs w:val="22"/>
        </w:rPr>
        <w:t>d</w:t>
      </w:r>
      <w:r w:rsidRPr="002B370E">
        <w:rPr>
          <w:sz w:val="22"/>
          <w:szCs w:val="22"/>
        </w:rPr>
        <w:t xml:space="preserve"> in the meantime)</w:t>
      </w:r>
      <w:r>
        <w:rPr>
          <w:sz w:val="22"/>
          <w:szCs w:val="22"/>
        </w:rPr>
        <w:t>.</w:t>
      </w:r>
    </w:p>
    <w:p w14:paraId="4543BBCA"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 xml:space="preserve">The </w:t>
      </w:r>
      <w:r w:rsidRPr="002B370E">
        <w:rPr>
          <w:b/>
          <w:sz w:val="22"/>
          <w:szCs w:val="22"/>
        </w:rPr>
        <w:t>legal entity file</w:t>
      </w:r>
      <w:r w:rsidRPr="002B370E">
        <w:rPr>
          <w:sz w:val="22"/>
          <w:szCs w:val="22"/>
        </w:rPr>
        <w:t xml:space="preserve"> and supporting documents (</w:t>
      </w:r>
      <w:r>
        <w:rPr>
          <w:sz w:val="22"/>
          <w:szCs w:val="22"/>
        </w:rPr>
        <w:t>if</w:t>
      </w:r>
      <w:r w:rsidRPr="002B370E">
        <w:rPr>
          <w:sz w:val="22"/>
          <w:szCs w:val="22"/>
        </w:rPr>
        <w:t xml:space="preserve"> the tenderer has already signed another contract with the European Commission, it may provide instead either its legal entity number or a copy of the legal entity file provided on that occasion, unless </w:t>
      </w:r>
      <w:r>
        <w:rPr>
          <w:sz w:val="22"/>
          <w:szCs w:val="22"/>
        </w:rPr>
        <w:t>it has</w:t>
      </w:r>
      <w:r w:rsidRPr="002B370E">
        <w:rPr>
          <w:sz w:val="22"/>
          <w:szCs w:val="22"/>
        </w:rPr>
        <w:t xml:space="preserve"> change</w:t>
      </w:r>
      <w:r>
        <w:rPr>
          <w:sz w:val="22"/>
          <w:szCs w:val="22"/>
        </w:rPr>
        <w:t>d</w:t>
      </w:r>
      <w:r w:rsidRPr="002B370E">
        <w:rPr>
          <w:sz w:val="22"/>
          <w:szCs w:val="22"/>
        </w:rPr>
        <w:t xml:space="preserve"> its legal status in the meantime)</w:t>
      </w:r>
      <w:r>
        <w:rPr>
          <w:sz w:val="22"/>
          <w:szCs w:val="22"/>
        </w:rPr>
        <w:t>.</w:t>
      </w:r>
    </w:p>
    <w:p w14:paraId="52881B09"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4A81FC44" w14:textId="77777777"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56E69D63" w14:textId="2BB260EC" w:rsidR="00DB3796" w:rsidRPr="00DB3796" w:rsidRDefault="003436FE" w:rsidP="00DB3796">
      <w:pPr>
        <w:numPr>
          <w:ilvl w:val="0"/>
          <w:numId w:val="20"/>
        </w:numPr>
        <w:tabs>
          <w:tab w:val="num" w:pos="567"/>
        </w:tabs>
        <w:spacing w:before="120" w:after="120"/>
        <w:ind w:left="567" w:hanging="567"/>
        <w:jc w:val="both"/>
        <w:rPr>
          <w:sz w:val="22"/>
          <w:szCs w:val="22"/>
        </w:rPr>
      </w:pPr>
      <w:r w:rsidRPr="00DB3796">
        <w:rPr>
          <w:b/>
          <w:sz w:val="22"/>
          <w:szCs w:val="22"/>
        </w:rPr>
        <w:t>Key experts</w:t>
      </w:r>
      <w:r w:rsidRPr="00DB3796">
        <w:rPr>
          <w:sz w:val="22"/>
          <w:szCs w:val="22"/>
        </w:rPr>
        <w:t xml:space="preserve"> (to become Annex IV to the contract). The key experts are those whose involvement is considered to be instrumental to achieve the contract objectives.</w:t>
      </w:r>
      <w:r w:rsidR="009D25DC" w:rsidRPr="00DB3796">
        <w:rPr>
          <w:sz w:val="22"/>
          <w:szCs w:val="22"/>
        </w:rPr>
        <w:t>]</w:t>
      </w:r>
      <w:r w:rsidR="0090313A" w:rsidRPr="00DB3796">
        <w:rPr>
          <w:sz w:val="22"/>
          <w:szCs w:val="22"/>
        </w:rPr>
        <w:t xml:space="preserve"> </w:t>
      </w:r>
    </w:p>
    <w:p w14:paraId="6830B667" w14:textId="6EFF9E19" w:rsidR="003436FE" w:rsidRPr="00DB3796" w:rsidRDefault="003436FE" w:rsidP="003436FE">
      <w:pPr>
        <w:spacing w:before="120" w:after="120"/>
        <w:ind w:left="567"/>
        <w:jc w:val="both"/>
        <w:rPr>
          <w:sz w:val="22"/>
          <w:szCs w:val="22"/>
        </w:rPr>
      </w:pPr>
      <w:r w:rsidRPr="00DB3796">
        <w:rPr>
          <w:sz w:val="22"/>
          <w:szCs w:val="22"/>
        </w:rPr>
        <w:t>Annex IV to the draft contract contains the templates that tenderers must use, including:</w:t>
      </w:r>
    </w:p>
    <w:p w14:paraId="2FD28CA6" w14:textId="77777777" w:rsidR="003436FE" w:rsidRPr="00DB3796" w:rsidRDefault="003436FE" w:rsidP="003436FE">
      <w:pPr>
        <w:numPr>
          <w:ilvl w:val="0"/>
          <w:numId w:val="4"/>
        </w:numPr>
        <w:tabs>
          <w:tab w:val="clear" w:pos="360"/>
        </w:tabs>
        <w:spacing w:before="120" w:after="120"/>
        <w:ind w:left="993" w:hanging="425"/>
        <w:jc w:val="both"/>
        <w:rPr>
          <w:sz w:val="22"/>
          <w:szCs w:val="22"/>
        </w:rPr>
      </w:pPr>
      <w:r w:rsidRPr="00DB3796">
        <w:rPr>
          <w:sz w:val="22"/>
          <w:szCs w:val="22"/>
        </w:rPr>
        <w:t>a list of the names of the key experts;</w:t>
      </w:r>
    </w:p>
    <w:p w14:paraId="3B6A801E" w14:textId="66D81806" w:rsidR="003436FE" w:rsidRPr="00DB3796" w:rsidRDefault="003436FE" w:rsidP="003436FE">
      <w:pPr>
        <w:numPr>
          <w:ilvl w:val="0"/>
          <w:numId w:val="4"/>
        </w:numPr>
        <w:tabs>
          <w:tab w:val="clear" w:pos="360"/>
        </w:tabs>
        <w:spacing w:before="120" w:after="120"/>
        <w:ind w:left="993" w:hanging="425"/>
        <w:jc w:val="both"/>
        <w:rPr>
          <w:sz w:val="22"/>
          <w:szCs w:val="22"/>
        </w:rPr>
      </w:pPr>
      <w:r w:rsidRPr="00DB3796">
        <w:rPr>
          <w:sz w:val="22"/>
          <w:szCs w:val="22"/>
        </w:rPr>
        <w:t>the CVs of each of the key experts.</w:t>
      </w:r>
      <w:r w:rsidRPr="00DB3796">
        <w:rPr>
          <w:b/>
          <w:sz w:val="22"/>
          <w:szCs w:val="22"/>
        </w:rPr>
        <w:t xml:space="preserve"> </w:t>
      </w:r>
      <w:r w:rsidRPr="00DB3796">
        <w:rPr>
          <w:sz w:val="22"/>
          <w:szCs w:val="22"/>
        </w:rPr>
        <w:t xml:space="preserve">Each CV </w:t>
      </w:r>
      <w:r w:rsidR="00AA3043" w:rsidRPr="00DB3796">
        <w:rPr>
          <w:sz w:val="22"/>
          <w:szCs w:val="22"/>
        </w:rPr>
        <w:t xml:space="preserve">should </w:t>
      </w:r>
      <w:r w:rsidRPr="00DB3796">
        <w:rPr>
          <w:sz w:val="22"/>
          <w:szCs w:val="22"/>
        </w:rPr>
        <w:t xml:space="preserve">be no longer than 3 pages and only one CV </w:t>
      </w:r>
      <w:r w:rsidR="00AA3043" w:rsidRPr="00DB3796">
        <w:rPr>
          <w:sz w:val="22"/>
          <w:szCs w:val="22"/>
        </w:rPr>
        <w:t xml:space="preserve">must </w:t>
      </w:r>
      <w:r w:rsidRPr="00DB3796">
        <w:rPr>
          <w:sz w:val="22"/>
          <w:szCs w:val="22"/>
        </w:rPr>
        <w:t xml:space="preserve">be provided for each position identified in the </w:t>
      </w:r>
      <w:r w:rsidR="006D6595" w:rsidRPr="00DB3796">
        <w:rPr>
          <w:sz w:val="22"/>
          <w:szCs w:val="22"/>
        </w:rPr>
        <w:t>t</w:t>
      </w:r>
      <w:r w:rsidRPr="00DB3796">
        <w:rPr>
          <w:sz w:val="22"/>
          <w:szCs w:val="22"/>
        </w:rPr>
        <w:t xml:space="preserve">erms of </w:t>
      </w:r>
      <w:r w:rsidR="006D6595" w:rsidRPr="00DB3796">
        <w:rPr>
          <w:sz w:val="22"/>
          <w:szCs w:val="22"/>
        </w:rPr>
        <w:t>r</w:t>
      </w:r>
      <w:r w:rsidRPr="00DB3796">
        <w:rPr>
          <w:sz w:val="22"/>
          <w:szCs w:val="22"/>
        </w:rPr>
        <w:t xml:space="preserve">eference. </w:t>
      </w:r>
      <w:r w:rsidR="001905E9" w:rsidRPr="00DB3796">
        <w:rPr>
          <w:sz w:val="22"/>
          <w:szCs w:val="22"/>
        </w:rPr>
        <w:t xml:space="preserve">In case of CVs longer than 3 pages, only the first 3 pages will be taken into account. </w:t>
      </w:r>
      <w:r w:rsidR="00236C06" w:rsidRPr="00DB3796">
        <w:rPr>
          <w:sz w:val="22"/>
          <w:szCs w:val="22"/>
        </w:rPr>
        <w:t xml:space="preserve">Only the work experience mentioned in the CV will be considered by the evaluation committee. </w:t>
      </w:r>
    </w:p>
    <w:p w14:paraId="7FC1C122" w14:textId="77777777" w:rsidR="00B31376" w:rsidRPr="00DB3796" w:rsidRDefault="003436FE" w:rsidP="00B31376">
      <w:pPr>
        <w:spacing w:before="120" w:after="120"/>
        <w:ind w:left="567"/>
        <w:jc w:val="both"/>
        <w:rPr>
          <w:b/>
          <w:color w:val="FF0000"/>
          <w:sz w:val="22"/>
          <w:szCs w:val="22"/>
        </w:rPr>
      </w:pPr>
      <w:r w:rsidRPr="00DB3796">
        <w:rPr>
          <w:sz w:val="22"/>
          <w:szCs w:val="22"/>
        </w:rPr>
        <w:t xml:space="preserve">The qualifications and experience of each key expert must clearly match the profiles indicated in the </w:t>
      </w:r>
      <w:r w:rsidR="006D6595" w:rsidRPr="00DB3796">
        <w:rPr>
          <w:sz w:val="22"/>
          <w:szCs w:val="22"/>
        </w:rPr>
        <w:t>t</w:t>
      </w:r>
      <w:r w:rsidRPr="00DB3796">
        <w:rPr>
          <w:sz w:val="22"/>
          <w:szCs w:val="22"/>
        </w:rPr>
        <w:t xml:space="preserve">erms of </w:t>
      </w:r>
      <w:r w:rsidR="006D6595" w:rsidRPr="00DB3796">
        <w:rPr>
          <w:sz w:val="22"/>
          <w:szCs w:val="22"/>
        </w:rPr>
        <w:t>r</w:t>
      </w:r>
      <w:r w:rsidRPr="00DB3796">
        <w:rPr>
          <w:sz w:val="22"/>
          <w:szCs w:val="22"/>
        </w:rPr>
        <w:t xml:space="preserve">eference. </w:t>
      </w:r>
      <w:r w:rsidR="0063462A" w:rsidRPr="00DB3796">
        <w:rPr>
          <w:sz w:val="22"/>
          <w:szCs w:val="22"/>
        </w:rPr>
        <w:t>I</w:t>
      </w:r>
      <w:r w:rsidR="00B31376" w:rsidRPr="00DB3796">
        <w:rPr>
          <w:sz w:val="22"/>
          <w:szCs w:val="22"/>
        </w:rPr>
        <w:t>f an expert does not meet the minimum requirements for</w:t>
      </w:r>
      <w:r w:rsidR="0063462A" w:rsidRPr="00DB3796">
        <w:rPr>
          <w:sz w:val="22"/>
          <w:szCs w:val="22"/>
        </w:rPr>
        <w:t xml:space="preserve"> each evaluation criterion</w:t>
      </w:r>
      <w:r w:rsidR="00B31376" w:rsidRPr="00DB3796">
        <w:rPr>
          <w:sz w:val="22"/>
          <w:szCs w:val="22"/>
        </w:rPr>
        <w:t xml:space="preserve"> </w:t>
      </w:r>
      <w:r w:rsidR="0063462A" w:rsidRPr="00DB3796">
        <w:rPr>
          <w:sz w:val="22"/>
          <w:szCs w:val="22"/>
        </w:rPr>
        <w:t xml:space="preserve">(i.e. </w:t>
      </w:r>
      <w:r w:rsidR="00B31376" w:rsidRPr="00DB3796">
        <w:rPr>
          <w:sz w:val="22"/>
          <w:szCs w:val="22"/>
        </w:rPr>
        <w:t>qualification and skills, general professional experience and specific professional experience</w:t>
      </w:r>
      <w:r w:rsidR="0063462A" w:rsidRPr="00DB3796">
        <w:rPr>
          <w:sz w:val="22"/>
          <w:szCs w:val="22"/>
        </w:rPr>
        <w:t>)</w:t>
      </w:r>
      <w:r w:rsidR="00B31376" w:rsidRPr="00DB3796">
        <w:rPr>
          <w:sz w:val="22"/>
          <w:szCs w:val="22"/>
        </w:rPr>
        <w:t xml:space="preserve">, he/she must be rejected. </w:t>
      </w:r>
      <w:r w:rsidR="0063462A" w:rsidRPr="00DB3796">
        <w:rPr>
          <w:b/>
          <w:color w:val="FF0000"/>
          <w:sz w:val="22"/>
          <w:szCs w:val="22"/>
        </w:rPr>
        <w:t>In such case</w:t>
      </w:r>
      <w:r w:rsidR="00B31376" w:rsidRPr="00DB3796">
        <w:rPr>
          <w:b/>
          <w:color w:val="FF0000"/>
          <w:sz w:val="22"/>
          <w:szCs w:val="22"/>
        </w:rPr>
        <w:t xml:space="preserve"> the entire tender </w:t>
      </w:r>
      <w:r w:rsidR="0063462A" w:rsidRPr="00DB3796">
        <w:rPr>
          <w:b/>
          <w:color w:val="FF0000"/>
          <w:sz w:val="22"/>
          <w:szCs w:val="22"/>
        </w:rPr>
        <w:t>shall be</w:t>
      </w:r>
      <w:r w:rsidR="00B31376" w:rsidRPr="00DB3796">
        <w:rPr>
          <w:b/>
          <w:color w:val="FF0000"/>
          <w:sz w:val="22"/>
          <w:szCs w:val="22"/>
        </w:rPr>
        <w:t xml:space="preserve"> rejected.</w:t>
      </w:r>
    </w:p>
    <w:p w14:paraId="39F02465" w14:textId="5F705198" w:rsidR="00396D4A" w:rsidRPr="002B370E" w:rsidRDefault="00DB3796" w:rsidP="00632671">
      <w:pPr>
        <w:pStyle w:val="BodyTextIndent"/>
        <w:spacing w:before="120"/>
        <w:rPr>
          <w:sz w:val="22"/>
          <w:szCs w:val="22"/>
        </w:rPr>
      </w:pPr>
      <w:r w:rsidRPr="00617AC8">
        <w:rPr>
          <w:sz w:val="22"/>
          <w:szCs w:val="22"/>
        </w:rPr>
        <w:t xml:space="preserve"> </w:t>
      </w:r>
      <w:r w:rsidR="00396D4A" w:rsidRPr="00617AC8">
        <w:rPr>
          <w:sz w:val="22"/>
          <w:szCs w:val="22"/>
        </w:rPr>
        <w:t>(4)</w:t>
      </w:r>
      <w:r w:rsidR="00396D4A" w:rsidRPr="00617AC8">
        <w:rPr>
          <w:sz w:val="22"/>
          <w:szCs w:val="22"/>
        </w:rPr>
        <w:tab/>
        <w:t xml:space="preserve">Non key experts may also be instrumental to achieve the contract objectives. However, they are not subject to evaluation by the evaluation </w:t>
      </w:r>
      <w:r w:rsidR="006D6595">
        <w:rPr>
          <w:sz w:val="22"/>
          <w:szCs w:val="22"/>
        </w:rPr>
        <w:t>c</w:t>
      </w:r>
      <w:r w:rsidR="00396D4A" w:rsidRPr="00617AC8">
        <w:rPr>
          <w:sz w:val="22"/>
          <w:szCs w:val="22"/>
        </w:rPr>
        <w:t xml:space="preserve">ommittee. Their positions and responsibilities may be defined in Section 6.1.1 of the </w:t>
      </w:r>
      <w:r w:rsidR="006D6595">
        <w:rPr>
          <w:sz w:val="22"/>
          <w:szCs w:val="22"/>
        </w:rPr>
        <w:t>t</w:t>
      </w:r>
      <w:r w:rsidR="00396D4A" w:rsidRPr="00617AC8">
        <w:rPr>
          <w:sz w:val="22"/>
          <w:szCs w:val="22"/>
        </w:rPr>
        <w:t xml:space="preserve">erms of </w:t>
      </w:r>
      <w:r w:rsidR="006D6595">
        <w:rPr>
          <w:sz w:val="22"/>
          <w:szCs w:val="22"/>
        </w:rPr>
        <w:t>r</w:t>
      </w:r>
      <w:r w:rsidR="00396D4A" w:rsidRPr="00617AC8">
        <w:rPr>
          <w:sz w:val="22"/>
          <w:szCs w:val="22"/>
        </w:rPr>
        <w:t>eference in Annex II to the draft contract.</w:t>
      </w:r>
    </w:p>
    <w:p w14:paraId="4CB0FD33" w14:textId="77777777"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BC4F57">
        <w:rPr>
          <w:sz w:val="22"/>
          <w:szCs w:val="22"/>
        </w:rPr>
        <w:t>, the subcontractors and the capacity providing entities</w:t>
      </w:r>
      <w:r w:rsidR="003436FE" w:rsidRPr="002B370E">
        <w:rPr>
          <w:sz w:val="22"/>
          <w:szCs w:val="22"/>
        </w:rPr>
        <w:t xml:space="preserve"> </w:t>
      </w:r>
      <w:r w:rsidR="00BC4F57">
        <w:rPr>
          <w:sz w:val="22"/>
          <w:szCs w:val="22"/>
        </w:rPr>
        <w:t>are</w:t>
      </w:r>
      <w:r w:rsidR="003436FE" w:rsidRPr="002B370E">
        <w:rPr>
          <w:sz w:val="22"/>
          <w:szCs w:val="22"/>
        </w:rPr>
        <w:t xml:space="preserve"> </w:t>
      </w:r>
      <w:r w:rsidR="00367D4E">
        <w:rPr>
          <w:sz w:val="22"/>
          <w:szCs w:val="22"/>
        </w:rPr>
        <w:t xml:space="preserve">effectively </w:t>
      </w:r>
      <w:r w:rsidR="003436FE" w:rsidRPr="002B370E">
        <w:rPr>
          <w:sz w:val="22"/>
          <w:szCs w:val="22"/>
        </w:rPr>
        <w:t xml:space="preserve">established, to show that it </w:t>
      </w:r>
      <w:r w:rsidR="003436FE">
        <w:rPr>
          <w:sz w:val="22"/>
          <w:szCs w:val="22"/>
        </w:rPr>
        <w:t>is</w:t>
      </w:r>
      <w:r w:rsidR="003436FE" w:rsidRPr="002B370E">
        <w:rPr>
          <w:sz w:val="22"/>
          <w:szCs w:val="22"/>
        </w:rPr>
        <w:t xml:space="preserve"> not in any of the exclusion </w:t>
      </w:r>
      <w:r w:rsidR="003436FE" w:rsidRPr="002B370E">
        <w:rPr>
          <w:sz w:val="22"/>
          <w:szCs w:val="22"/>
        </w:rPr>
        <w:lastRenderedPageBreak/>
        <w:t xml:space="preserve">situations listed in </w:t>
      </w:r>
      <w:r w:rsidR="006D6595">
        <w:rPr>
          <w:sz w:val="22"/>
          <w:szCs w:val="22"/>
        </w:rPr>
        <w:t>S</w:t>
      </w:r>
      <w:r w:rsidR="003436FE" w:rsidRPr="002B370E">
        <w:rPr>
          <w:sz w:val="22"/>
          <w:szCs w:val="22"/>
        </w:rPr>
        <w:t>ection 2.</w:t>
      </w:r>
      <w:r w:rsidR="00CD78C3">
        <w:rPr>
          <w:sz w:val="22"/>
          <w:szCs w:val="22"/>
        </w:rPr>
        <w:t>6</w:t>
      </w:r>
      <w:r w:rsidR="003436FE" w:rsidRPr="002B370E">
        <w:rPr>
          <w:sz w:val="22"/>
          <w:szCs w:val="22"/>
        </w:rPr>
        <w:t>.</w:t>
      </w:r>
      <w:r w:rsidR="00CD78C3">
        <w:rPr>
          <w:sz w:val="22"/>
          <w:szCs w:val="22"/>
        </w:rPr>
        <w:t>10.1</w:t>
      </w:r>
      <w:r w:rsidR="003436FE" w:rsidRPr="002B370E">
        <w:rPr>
          <w:sz w:val="22"/>
          <w:szCs w:val="22"/>
        </w:rPr>
        <w:t xml:space="preserve"> of the </w:t>
      </w:r>
      <w:r w:rsidR="00CD78C3">
        <w:rPr>
          <w:sz w:val="22"/>
          <w:szCs w:val="22"/>
        </w:rPr>
        <w:t>p</w:t>
      </w:r>
      <w:r w:rsidR="003436FE" w:rsidRPr="002B370E">
        <w:rPr>
          <w:sz w:val="22"/>
          <w:szCs w:val="22"/>
        </w:rPr>
        <w:t xml:space="preserve">ractical </w:t>
      </w:r>
      <w:r w:rsidR="00CD78C3">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EB0510">
        <w:rPr>
          <w:sz w:val="22"/>
          <w:szCs w:val="22"/>
        </w:rPr>
        <w:t>one</w:t>
      </w:r>
      <w:r w:rsidR="00EB0510"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3CEE6472"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209037DE"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D78C3">
        <w:rPr>
          <w:color w:val="000000"/>
          <w:sz w:val="22"/>
          <w:szCs w:val="22"/>
        </w:rPr>
        <w:t>c</w:t>
      </w:r>
      <w:r w:rsidRPr="002B370E">
        <w:rPr>
          <w:color w:val="000000"/>
          <w:sz w:val="22"/>
          <w:szCs w:val="22"/>
        </w:rPr>
        <w:t xml:space="preserve">ontracting </w:t>
      </w:r>
      <w:r w:rsidR="00CD78C3">
        <w:rPr>
          <w:color w:val="000000"/>
          <w:sz w:val="22"/>
          <w:szCs w:val="22"/>
        </w:rPr>
        <w:t>a</w:t>
      </w:r>
      <w:r w:rsidRPr="002B370E">
        <w:rPr>
          <w:color w:val="000000"/>
          <w:sz w:val="22"/>
          <w:szCs w:val="22"/>
        </w:rPr>
        <w:t>uthority may waive the obligation of any candidate or tenderer to submit the documentary evidence referred to above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candidate or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32CCB50D"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EB0510">
        <w:rPr>
          <w:sz w:val="22"/>
          <w:szCs w:val="22"/>
        </w:rPr>
        <w:t xml:space="preserve"> the rejection of their tender and to</w:t>
      </w:r>
      <w:r w:rsidRPr="002B370E">
        <w:rPr>
          <w:sz w:val="22"/>
          <w:szCs w:val="22"/>
        </w:rPr>
        <w:t xml:space="preserve"> their exclusion from</w:t>
      </w:r>
      <w:r w:rsidR="00617691">
        <w:rPr>
          <w:sz w:val="22"/>
          <w:szCs w:val="22"/>
        </w:rPr>
        <w:t xml:space="preserve"> </w:t>
      </w:r>
      <w:r w:rsidRPr="002B370E">
        <w:rPr>
          <w:sz w:val="22"/>
          <w:szCs w:val="22"/>
        </w:rPr>
        <w:t xml:space="preserve">EU-funded </w:t>
      </w:r>
      <w:r w:rsidR="00617691">
        <w:rPr>
          <w:sz w:val="22"/>
          <w:szCs w:val="22"/>
        </w:rPr>
        <w:t xml:space="preserve">procedures and </w:t>
      </w:r>
      <w:r w:rsidRPr="002B370E">
        <w:rPr>
          <w:sz w:val="22"/>
          <w:szCs w:val="22"/>
        </w:rPr>
        <w:t>contracts.</w:t>
      </w:r>
    </w:p>
    <w:p w14:paraId="2EC43A67"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02BDD42C" w14:textId="3B1C4D7B" w:rsidR="008531BA" w:rsidRPr="00B92C4B" w:rsidRDefault="003436FE" w:rsidP="003436FE">
      <w:pPr>
        <w:shd w:val="clear" w:color="auto" w:fill="FFFFFF"/>
        <w:spacing w:before="120" w:after="120"/>
        <w:jc w:val="both"/>
        <w:rPr>
          <w:sz w:val="22"/>
          <w:szCs w:val="22"/>
        </w:rPr>
      </w:pPr>
      <w:r w:rsidRPr="00B92C4B">
        <w:rPr>
          <w:sz w:val="22"/>
          <w:szCs w:val="22"/>
        </w:rPr>
        <w:t xml:space="preserve">The </w:t>
      </w:r>
      <w:r w:rsidR="006D6595" w:rsidRPr="00B92C4B">
        <w:rPr>
          <w:sz w:val="22"/>
          <w:szCs w:val="22"/>
        </w:rPr>
        <w:t>f</w:t>
      </w:r>
      <w:r w:rsidRPr="00B92C4B">
        <w:rPr>
          <w:sz w:val="22"/>
          <w:szCs w:val="22"/>
        </w:rPr>
        <w:t xml:space="preserve">inancial offer must be presented as an amount in </w:t>
      </w:r>
      <w:r w:rsidR="00B92C4B" w:rsidRPr="00B92C4B">
        <w:rPr>
          <w:sz w:val="22"/>
          <w:szCs w:val="22"/>
        </w:rPr>
        <w:t>RON</w:t>
      </w:r>
      <w:r w:rsidRPr="00B92C4B">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r w:rsidR="00DB30DE" w:rsidRPr="00B92C4B">
        <w:rPr>
          <w:sz w:val="22"/>
          <w:szCs w:val="22"/>
        </w:rPr>
        <w:t>:</w:t>
      </w:r>
    </w:p>
    <w:p w14:paraId="47814AD0" w14:textId="77777777" w:rsidR="00C40708" w:rsidRPr="00B92C4B" w:rsidRDefault="00F630F9" w:rsidP="00513581">
      <w:pPr>
        <w:rPr>
          <w:sz w:val="22"/>
          <w:szCs w:val="22"/>
        </w:rPr>
      </w:pPr>
      <w:hyperlink r:id="rId9" w:history="1">
        <w:r w:rsidR="00C40708" w:rsidRPr="00B92C4B">
          <w:rPr>
            <w:rStyle w:val="Hyperlink"/>
            <w:sz w:val="22"/>
            <w:szCs w:val="22"/>
          </w:rPr>
          <w:t>http://ec.europa.eu/europeaid/prag/document.do</w:t>
        </w:r>
      </w:hyperlink>
      <w:r w:rsidR="00DB30DE" w:rsidRPr="00B92C4B">
        <w:rPr>
          <w:sz w:val="22"/>
          <w:szCs w:val="22"/>
        </w:rPr>
        <w:t>.</w:t>
      </w:r>
    </w:p>
    <w:p w14:paraId="461FFB8F" w14:textId="6AA312A0" w:rsidR="003436FE" w:rsidRPr="002B370E" w:rsidRDefault="003436FE" w:rsidP="003436FE">
      <w:pPr>
        <w:shd w:val="clear" w:color="auto" w:fill="FFFFFF"/>
        <w:spacing w:before="120" w:after="120"/>
        <w:jc w:val="both"/>
        <w:rPr>
          <w:sz w:val="22"/>
          <w:szCs w:val="22"/>
        </w:rPr>
      </w:pPr>
      <w:r w:rsidRPr="00B92C4B">
        <w:rPr>
          <w:sz w:val="22"/>
          <w:szCs w:val="22"/>
        </w:rPr>
        <w:t xml:space="preserve">The global price </w:t>
      </w:r>
      <w:r w:rsidR="008531BA" w:rsidRPr="00B92C4B">
        <w:rPr>
          <w:sz w:val="22"/>
          <w:szCs w:val="22"/>
        </w:rPr>
        <w:t>may</w:t>
      </w:r>
      <w:r w:rsidRPr="00B92C4B">
        <w:rPr>
          <w:sz w:val="22"/>
          <w:szCs w:val="22"/>
        </w:rPr>
        <w:t xml:space="preserve"> be broken down </w:t>
      </w:r>
      <w:r w:rsidR="008531BA" w:rsidRPr="00B92C4B">
        <w:rPr>
          <w:sz w:val="22"/>
          <w:szCs w:val="22"/>
        </w:rPr>
        <w:t xml:space="preserve">by outputs if required from the </w:t>
      </w:r>
      <w:r w:rsidR="006D6595" w:rsidRPr="00B92C4B">
        <w:rPr>
          <w:sz w:val="22"/>
          <w:szCs w:val="22"/>
        </w:rPr>
        <w:t>t</w:t>
      </w:r>
      <w:r w:rsidR="008531BA" w:rsidRPr="00B92C4B">
        <w:rPr>
          <w:sz w:val="22"/>
          <w:szCs w:val="22"/>
        </w:rPr>
        <w:t xml:space="preserve">erms of </w:t>
      </w:r>
      <w:r w:rsidR="006D6595" w:rsidRPr="00B92C4B">
        <w:rPr>
          <w:sz w:val="22"/>
          <w:szCs w:val="22"/>
        </w:rPr>
        <w:t>r</w:t>
      </w:r>
      <w:r w:rsidR="008531BA" w:rsidRPr="00B92C4B">
        <w:rPr>
          <w:sz w:val="22"/>
          <w:szCs w:val="22"/>
        </w:rPr>
        <w:t>eference</w:t>
      </w:r>
      <w:r w:rsidR="00B92C4B">
        <w:rPr>
          <w:sz w:val="22"/>
          <w:szCs w:val="22"/>
        </w:rPr>
        <w:t>.</w:t>
      </w:r>
    </w:p>
    <w:p w14:paraId="0D9671C9" w14:textId="033E10F5"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00B92C4B" w:rsidRPr="00B92C4B">
        <w:rPr>
          <w:sz w:val="22"/>
          <w:szCs w:val="22"/>
        </w:rPr>
        <w:t>RON</w:t>
      </w:r>
      <w:r w:rsidR="00B92C4B">
        <w:rPr>
          <w:sz w:val="22"/>
          <w:szCs w:val="22"/>
        </w:rPr>
        <w:t>.</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14:paraId="5F97E962"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Pr>
          <w:sz w:val="22"/>
          <w:szCs w:val="22"/>
        </w:rPr>
        <w:t>s.</w:t>
      </w:r>
      <w:r w:rsidRPr="002B370E">
        <w:rPr>
          <w:sz w:val="22"/>
          <w:szCs w:val="22"/>
        </w:rPr>
        <w:t xml:space="preserve">  </w:t>
      </w:r>
    </w:p>
    <w:p w14:paraId="7A998B9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6F8CCFBB" w14:textId="77777777" w:rsidR="003436FE" w:rsidRPr="002B370E" w:rsidRDefault="003436FE" w:rsidP="003436FE">
      <w:pPr>
        <w:spacing w:before="120" w:after="120"/>
        <w:rPr>
          <w:sz w:val="22"/>
          <w:szCs w:val="22"/>
        </w:rPr>
      </w:pPr>
      <w:r w:rsidRPr="002C0C3A">
        <w:rPr>
          <w:sz w:val="22"/>
          <w:szCs w:val="22"/>
        </w:rPr>
        <w:t>Tenderers</w:t>
      </w:r>
      <w:r w:rsidR="009D25DC" w:rsidRPr="00D54FCF">
        <w:rPr>
          <w:sz w:val="22"/>
          <w:szCs w:val="22"/>
        </w:rPr>
        <w:t xml:space="preserve"> </w:t>
      </w:r>
      <w:r w:rsidRPr="00D54FCF">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080A3BD6"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Period during which tenders are binding</w:t>
      </w:r>
    </w:p>
    <w:p w14:paraId="0BA640CF"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In exceptional cases, before the period of validity expires, the </w:t>
      </w:r>
      <w:r w:rsidR="006D6595">
        <w:rPr>
          <w:sz w:val="22"/>
          <w:szCs w:val="22"/>
        </w:rPr>
        <w:t>c</w:t>
      </w:r>
      <w:r w:rsidRPr="002B370E">
        <w:rPr>
          <w:sz w:val="22"/>
          <w:szCs w:val="22"/>
        </w:rPr>
        <w:t xml:space="preserve">ontracting </w:t>
      </w:r>
      <w:r w:rsidR="006D6595">
        <w:rPr>
          <w:sz w:val="22"/>
          <w:szCs w:val="22"/>
        </w:rPr>
        <w:t>a</w:t>
      </w:r>
      <w:r w:rsidRPr="002B370E">
        <w:rPr>
          <w:sz w:val="22"/>
          <w:szCs w:val="22"/>
        </w:rPr>
        <w:t>uthority may ask tenderers to extend the period for a specific number of days, which may not exceed 40.</w:t>
      </w:r>
    </w:p>
    <w:p w14:paraId="419989DF" w14:textId="2EAC18C4" w:rsidR="0068761A" w:rsidRDefault="003436FE" w:rsidP="0009366A">
      <w:pPr>
        <w:pStyle w:val="BodyText"/>
        <w:keepNext/>
        <w:keepLines/>
        <w:tabs>
          <w:tab w:val="left" w:pos="567"/>
        </w:tabs>
        <w:spacing w:before="120" w:after="120"/>
        <w:jc w:val="both"/>
        <w:rPr>
          <w:sz w:val="22"/>
          <w:szCs w:val="22"/>
        </w:rPr>
      </w:pPr>
      <w:r w:rsidRPr="002B370E">
        <w:rPr>
          <w:sz w:val="22"/>
          <w:szCs w:val="22"/>
        </w:rPr>
        <w:t xml:space="preserve">The selected tenderer must maintain its tender for a further 60 days. </w:t>
      </w:r>
      <w:r w:rsidR="0009366A">
        <w:rPr>
          <w:sz w:val="22"/>
          <w:szCs w:val="22"/>
        </w:rPr>
        <w:t>This</w:t>
      </w:r>
      <w:r w:rsidR="0009366A" w:rsidRPr="002B370E">
        <w:rPr>
          <w:sz w:val="22"/>
          <w:szCs w:val="22"/>
        </w:rPr>
        <w:t xml:space="preserve"> </w:t>
      </w:r>
      <w:r w:rsidR="00FC3DFA">
        <w:rPr>
          <w:sz w:val="22"/>
          <w:szCs w:val="22"/>
        </w:rPr>
        <w:t>60-day</w:t>
      </w:r>
      <w:r w:rsidR="00FC3DFA" w:rsidRPr="002B370E">
        <w:rPr>
          <w:sz w:val="22"/>
          <w:szCs w:val="22"/>
        </w:rPr>
        <w:t xml:space="preserve"> </w:t>
      </w:r>
      <w:r w:rsidRPr="002B370E">
        <w:rPr>
          <w:sz w:val="22"/>
          <w:szCs w:val="22"/>
        </w:rPr>
        <w:t>period is added to the validity period irrespective of the date of notification</w:t>
      </w:r>
      <w:r w:rsidRPr="00FC3DFA">
        <w:rPr>
          <w:sz w:val="22"/>
          <w:szCs w:val="22"/>
        </w:rPr>
        <w:t>.</w:t>
      </w:r>
      <w:r w:rsidR="00FC3DFA" w:rsidRPr="000E38EE">
        <w:rPr>
          <w:sz w:val="20"/>
        </w:rPr>
        <w:t xml:space="preserve"> </w:t>
      </w:r>
      <w:r w:rsidR="00FC3DFA" w:rsidRPr="00FC3DFA">
        <w:rPr>
          <w:sz w:val="22"/>
          <w:szCs w:val="22"/>
        </w:rPr>
        <w:t>This period can be further extended when the contracting authority</w:t>
      </w:r>
      <w:r w:rsidR="00FC3DFA">
        <w:rPr>
          <w:sz w:val="22"/>
          <w:szCs w:val="22"/>
        </w:rPr>
        <w:t xml:space="preserve"> </w:t>
      </w:r>
      <w:r w:rsidR="00FC3DFA" w:rsidRPr="00FC3DFA">
        <w:rPr>
          <w:sz w:val="22"/>
          <w:szCs w:val="22"/>
        </w:rPr>
        <w:t xml:space="preserve">is required to obtain the recommendation of the panel referred to in </w:t>
      </w:r>
      <w:r w:rsidR="006D6595">
        <w:rPr>
          <w:sz w:val="22"/>
          <w:szCs w:val="22"/>
        </w:rPr>
        <w:t>S</w:t>
      </w:r>
      <w:r w:rsidR="00FC3DFA" w:rsidRPr="00FC3DFA">
        <w:rPr>
          <w:sz w:val="22"/>
          <w:szCs w:val="22"/>
        </w:rPr>
        <w:t>ection 2.</w:t>
      </w:r>
      <w:r w:rsidR="00B16907">
        <w:rPr>
          <w:sz w:val="22"/>
          <w:szCs w:val="22"/>
        </w:rPr>
        <w:t>6</w:t>
      </w:r>
      <w:r w:rsidR="00FC3DFA" w:rsidRPr="00FC3DFA">
        <w:rPr>
          <w:sz w:val="22"/>
          <w:szCs w:val="22"/>
        </w:rPr>
        <w:t>.</w:t>
      </w:r>
      <w:r w:rsidR="00B16907">
        <w:rPr>
          <w:sz w:val="22"/>
          <w:szCs w:val="22"/>
        </w:rPr>
        <w:t>10</w:t>
      </w:r>
      <w:r w:rsidR="00FC3DFA" w:rsidRPr="00FC3DFA">
        <w:rPr>
          <w:sz w:val="22"/>
          <w:szCs w:val="22"/>
        </w:rPr>
        <w:t>.</w:t>
      </w:r>
      <w:r w:rsidR="00B16907">
        <w:rPr>
          <w:sz w:val="22"/>
          <w:szCs w:val="22"/>
        </w:rPr>
        <w:t>1.1</w:t>
      </w:r>
      <w:r w:rsidR="00FC3DFA" w:rsidRPr="00FC3DFA">
        <w:rPr>
          <w:sz w:val="22"/>
          <w:szCs w:val="22"/>
        </w:rPr>
        <w:t xml:space="preserve"> of the </w:t>
      </w:r>
      <w:r w:rsidR="00B16907">
        <w:rPr>
          <w:sz w:val="22"/>
          <w:szCs w:val="22"/>
        </w:rPr>
        <w:t>p</w:t>
      </w:r>
      <w:r w:rsidR="00FC3DFA" w:rsidRPr="00FC3DFA">
        <w:rPr>
          <w:sz w:val="22"/>
          <w:szCs w:val="22"/>
        </w:rPr>
        <w:t xml:space="preserve">ractical </w:t>
      </w:r>
      <w:r w:rsidR="00B16907">
        <w:rPr>
          <w:sz w:val="22"/>
          <w:szCs w:val="22"/>
        </w:rPr>
        <w:t>g</w:t>
      </w:r>
      <w:r w:rsidR="00FC3DFA" w:rsidRPr="00FC3DFA">
        <w:rPr>
          <w:sz w:val="22"/>
          <w:szCs w:val="22"/>
        </w:rPr>
        <w:t>uide, up to the adoption of that recommendation.</w:t>
      </w:r>
    </w:p>
    <w:p w14:paraId="6D53EC72" w14:textId="4091F788" w:rsidR="0068761A" w:rsidRPr="00E64E14" w:rsidRDefault="0068761A" w:rsidP="00E64E14">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24572191" w14:textId="77777777" w:rsidR="00B92C4B" w:rsidRPr="00B92C4B" w:rsidRDefault="00EF6102" w:rsidP="00B92C4B">
      <w:pPr>
        <w:spacing w:before="120" w:after="120"/>
        <w:jc w:val="both"/>
        <w:rPr>
          <w:sz w:val="22"/>
          <w:szCs w:val="22"/>
        </w:rPr>
      </w:pPr>
      <w:r w:rsidRPr="002B370E">
        <w:rPr>
          <w:sz w:val="22"/>
          <w:szCs w:val="22"/>
        </w:rPr>
        <w:t xml:space="preserve">The tender dossier should be clear enough to avoid candidates having to request additional information during the procedure. </w:t>
      </w:r>
      <w:r w:rsidR="00B92C4B" w:rsidRPr="00B92C4B">
        <w:rPr>
          <w:sz w:val="22"/>
          <w:szCs w:val="22"/>
        </w:rPr>
        <w:t>If the contracting authority, either on its own initiative or in response to a request from a tenderer, provides additional information on the tender dossier, it must send such information in writing to all the tenderers at the same time.</w:t>
      </w:r>
    </w:p>
    <w:p w14:paraId="3DAF6D2D" w14:textId="71331EE2" w:rsidR="00B92C4B" w:rsidRPr="00B92C4B" w:rsidRDefault="00B92C4B" w:rsidP="00B92C4B">
      <w:pPr>
        <w:spacing w:before="120" w:after="120"/>
        <w:jc w:val="both"/>
        <w:rPr>
          <w:sz w:val="22"/>
          <w:szCs w:val="22"/>
        </w:rPr>
      </w:pPr>
      <w:r w:rsidRPr="00B92C4B">
        <w:rPr>
          <w:sz w:val="22"/>
          <w:szCs w:val="22"/>
        </w:rPr>
        <w:t xml:space="preserve">Tenderers may submit questions in writing to the following address up to </w:t>
      </w:r>
      <w:r>
        <w:rPr>
          <w:sz w:val="22"/>
          <w:szCs w:val="22"/>
        </w:rPr>
        <w:t>3</w:t>
      </w:r>
      <w:r w:rsidRPr="00B92C4B">
        <w:rPr>
          <w:sz w:val="22"/>
          <w:szCs w:val="22"/>
        </w:rPr>
        <w:t xml:space="preserve"> days before the deadline for submission of tenders, specifying the publication reference and the contract title:</w:t>
      </w:r>
    </w:p>
    <w:p w14:paraId="0DFC255A" w14:textId="7F954ED7" w:rsidR="00B92C4B" w:rsidRPr="008629F4" w:rsidRDefault="00B92C4B" w:rsidP="00B92C4B">
      <w:pPr>
        <w:spacing w:before="120" w:after="120"/>
        <w:jc w:val="center"/>
        <w:rPr>
          <w:b/>
          <w:sz w:val="22"/>
          <w:szCs w:val="22"/>
        </w:rPr>
      </w:pPr>
      <w:r w:rsidRPr="008629F4">
        <w:rPr>
          <w:b/>
          <w:sz w:val="22"/>
          <w:szCs w:val="22"/>
        </w:rPr>
        <w:t>Contact name</w:t>
      </w:r>
      <w:r w:rsidR="008629F4" w:rsidRPr="008629F4">
        <w:rPr>
          <w:b/>
          <w:sz w:val="22"/>
          <w:szCs w:val="22"/>
        </w:rPr>
        <w:t>:</w:t>
      </w:r>
      <w:r w:rsidRPr="008629F4">
        <w:rPr>
          <w:b/>
          <w:sz w:val="22"/>
          <w:szCs w:val="22"/>
        </w:rPr>
        <w:t xml:space="preserve"> Elena STEFAN</w:t>
      </w:r>
    </w:p>
    <w:p w14:paraId="1D31A48C" w14:textId="5AA39527" w:rsidR="00B92C4B" w:rsidRPr="008629F4" w:rsidRDefault="00B92C4B" w:rsidP="00B92C4B">
      <w:pPr>
        <w:spacing w:before="120" w:after="120"/>
        <w:jc w:val="center"/>
        <w:rPr>
          <w:b/>
          <w:sz w:val="22"/>
          <w:szCs w:val="22"/>
        </w:rPr>
      </w:pPr>
      <w:r w:rsidRPr="008629F4">
        <w:rPr>
          <w:b/>
          <w:sz w:val="22"/>
          <w:szCs w:val="22"/>
        </w:rPr>
        <w:t xml:space="preserve">Address: Venus, Mangalia, str. </w:t>
      </w:r>
      <w:proofErr w:type="spellStart"/>
      <w:r w:rsidRPr="008629F4">
        <w:rPr>
          <w:b/>
          <w:sz w:val="22"/>
          <w:szCs w:val="22"/>
        </w:rPr>
        <w:t>Nicolae</w:t>
      </w:r>
      <w:proofErr w:type="spellEnd"/>
      <w:r w:rsidRPr="008629F4">
        <w:rPr>
          <w:b/>
          <w:sz w:val="22"/>
          <w:szCs w:val="22"/>
        </w:rPr>
        <w:t xml:space="preserve"> </w:t>
      </w:r>
      <w:proofErr w:type="spellStart"/>
      <w:r w:rsidRPr="008629F4">
        <w:rPr>
          <w:b/>
          <w:sz w:val="22"/>
          <w:szCs w:val="22"/>
        </w:rPr>
        <w:t>Iorga</w:t>
      </w:r>
      <w:proofErr w:type="spellEnd"/>
      <w:r w:rsidRPr="008629F4">
        <w:rPr>
          <w:b/>
          <w:sz w:val="22"/>
          <w:szCs w:val="22"/>
        </w:rPr>
        <w:t xml:space="preserve">, </w:t>
      </w:r>
      <w:proofErr w:type="spellStart"/>
      <w:r w:rsidRPr="008629F4">
        <w:rPr>
          <w:b/>
          <w:sz w:val="22"/>
          <w:szCs w:val="22"/>
        </w:rPr>
        <w:t>nr</w:t>
      </w:r>
      <w:proofErr w:type="spellEnd"/>
      <w:r w:rsidRPr="008629F4">
        <w:rPr>
          <w:b/>
          <w:sz w:val="22"/>
          <w:szCs w:val="22"/>
        </w:rPr>
        <w:t>. 38</w:t>
      </w:r>
    </w:p>
    <w:p w14:paraId="63C1251F" w14:textId="2DB6AF5C" w:rsidR="00EF6102" w:rsidRPr="008629F4" w:rsidRDefault="00B92C4B" w:rsidP="00B92C4B">
      <w:pPr>
        <w:spacing w:before="120" w:after="120"/>
        <w:jc w:val="center"/>
        <w:rPr>
          <w:b/>
          <w:sz w:val="22"/>
          <w:szCs w:val="22"/>
        </w:rPr>
      </w:pPr>
      <w:r w:rsidRPr="008629F4">
        <w:rPr>
          <w:b/>
          <w:sz w:val="22"/>
          <w:szCs w:val="22"/>
        </w:rPr>
        <w:t>E-mail: info@fudmn.ro</w:t>
      </w:r>
    </w:p>
    <w:p w14:paraId="11874CBD" w14:textId="3229012E" w:rsidR="00EF6102" w:rsidRPr="002B370E" w:rsidRDefault="00EF6102" w:rsidP="00EF6102">
      <w:pPr>
        <w:pStyle w:val="BodyText"/>
        <w:spacing w:before="120" w:after="120"/>
        <w:jc w:val="both"/>
        <w:rPr>
          <w:sz w:val="22"/>
          <w:szCs w:val="22"/>
        </w:rPr>
      </w:pPr>
      <w:r w:rsidRPr="00510846">
        <w:rPr>
          <w:sz w:val="22"/>
          <w:szCs w:val="22"/>
        </w:rPr>
        <w:t>The contracting authority has no obligation to provide clarification after this date.</w:t>
      </w:r>
    </w:p>
    <w:p w14:paraId="0E97A4FD" w14:textId="77777777" w:rsidR="00EF6102" w:rsidRPr="002B370E" w:rsidRDefault="00EF6102" w:rsidP="00EF6102">
      <w:pPr>
        <w:pStyle w:val="BodyText"/>
        <w:spacing w:before="120" w:after="120"/>
        <w:jc w:val="both"/>
        <w:rPr>
          <w:sz w:val="22"/>
          <w:szCs w:val="22"/>
        </w:rPr>
      </w:pPr>
      <w:r w:rsidRPr="002B370E">
        <w:rPr>
          <w:sz w:val="22"/>
          <w:szCs w:val="22"/>
        </w:rPr>
        <w:t xml:space="preserve">Any tenderer seeking to arrange individual meetings with the </w:t>
      </w:r>
      <w:r>
        <w:rPr>
          <w:sz w:val="22"/>
          <w:szCs w:val="22"/>
        </w:rPr>
        <w:t>c</w:t>
      </w:r>
      <w:r w:rsidRPr="002B370E">
        <w:rPr>
          <w:sz w:val="22"/>
          <w:szCs w:val="22"/>
        </w:rPr>
        <w:t xml:space="preserve">ontracting </w:t>
      </w:r>
      <w:r>
        <w:rPr>
          <w:sz w:val="22"/>
          <w:szCs w:val="22"/>
        </w:rPr>
        <w:t>a</w:t>
      </w:r>
      <w:r w:rsidRPr="002B370E">
        <w:rPr>
          <w:sz w:val="22"/>
          <w:szCs w:val="22"/>
        </w:rPr>
        <w:t xml:space="preserve">uthority and/or the government of the </w:t>
      </w:r>
      <w:r>
        <w:rPr>
          <w:sz w:val="22"/>
          <w:szCs w:val="22"/>
        </w:rPr>
        <w:t>partner</w:t>
      </w:r>
      <w:r w:rsidRPr="002B370E">
        <w:rPr>
          <w:sz w:val="22"/>
          <w:szCs w:val="22"/>
        </w:rPr>
        <w:t xml:space="preserve"> country and/or the European Commission concerning this contract during the tender period may be excluded from the tender procedure.</w:t>
      </w:r>
    </w:p>
    <w:p w14:paraId="2EC0B19C" w14:textId="77777777" w:rsidR="00EF6102" w:rsidRPr="00B92C4B" w:rsidRDefault="00EF6102" w:rsidP="00EF6102">
      <w:pPr>
        <w:pStyle w:val="BodyText"/>
        <w:spacing w:before="120" w:after="120"/>
        <w:jc w:val="both"/>
        <w:rPr>
          <w:sz w:val="22"/>
          <w:szCs w:val="22"/>
        </w:rPr>
      </w:pPr>
      <w:r w:rsidRPr="00B92C4B">
        <w:rPr>
          <w:sz w:val="22"/>
          <w:szCs w:val="22"/>
        </w:rPr>
        <w:t>No site visit is planned.</w:t>
      </w:r>
    </w:p>
    <w:p w14:paraId="7C1A67F8" w14:textId="77777777"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14:paraId="1C139766" w14:textId="0C85E3B2" w:rsidR="003436FE" w:rsidRPr="002B370E" w:rsidRDefault="003436FE" w:rsidP="003436FE">
      <w:pPr>
        <w:spacing w:before="120" w:after="120"/>
        <w:jc w:val="both"/>
        <w:rPr>
          <w:sz w:val="22"/>
          <w:szCs w:val="22"/>
        </w:rPr>
      </w:pPr>
      <w:r w:rsidRPr="00B92C4B">
        <w:rPr>
          <w:sz w:val="22"/>
          <w:szCs w:val="22"/>
        </w:rPr>
        <w:t xml:space="preserve">Tenders must be </w:t>
      </w:r>
      <w:r w:rsidR="00883936" w:rsidRPr="00B92C4B">
        <w:rPr>
          <w:sz w:val="22"/>
          <w:szCs w:val="22"/>
        </w:rPr>
        <w:t xml:space="preserve">sent </w:t>
      </w:r>
      <w:r w:rsidR="001B53F1" w:rsidRPr="00B92C4B">
        <w:rPr>
          <w:sz w:val="22"/>
          <w:szCs w:val="22"/>
        </w:rPr>
        <w:t xml:space="preserve">to the </w:t>
      </w:r>
      <w:r w:rsidR="00B16907" w:rsidRPr="00B92C4B">
        <w:rPr>
          <w:sz w:val="22"/>
          <w:szCs w:val="22"/>
        </w:rPr>
        <w:t>c</w:t>
      </w:r>
      <w:r w:rsidR="001B53F1" w:rsidRPr="00B92C4B">
        <w:rPr>
          <w:sz w:val="22"/>
          <w:szCs w:val="22"/>
        </w:rPr>
        <w:t xml:space="preserve">ontracting </w:t>
      </w:r>
      <w:r w:rsidR="00B16907" w:rsidRPr="00B92C4B">
        <w:rPr>
          <w:sz w:val="22"/>
          <w:szCs w:val="22"/>
        </w:rPr>
        <w:t>a</w:t>
      </w:r>
      <w:r w:rsidR="001B53F1" w:rsidRPr="00B92C4B">
        <w:rPr>
          <w:sz w:val="22"/>
          <w:szCs w:val="22"/>
        </w:rPr>
        <w:t xml:space="preserve">uthority </w:t>
      </w:r>
      <w:r w:rsidRPr="00B92C4B">
        <w:rPr>
          <w:sz w:val="22"/>
          <w:szCs w:val="22"/>
        </w:rPr>
        <w:t xml:space="preserve">before </w:t>
      </w:r>
      <w:r w:rsidR="00B92C4B" w:rsidRPr="00B92C4B">
        <w:rPr>
          <w:sz w:val="22"/>
          <w:szCs w:val="22"/>
        </w:rPr>
        <w:t>19.11.2021, 11:00</w:t>
      </w:r>
      <w:r w:rsidRPr="00B92C4B">
        <w:rPr>
          <w:sz w:val="22"/>
          <w:szCs w:val="22"/>
        </w:rPr>
        <w:t>. They must include the requested documents in clause 4 above and be sent:</w:t>
      </w:r>
    </w:p>
    <w:p w14:paraId="45D8565B" w14:textId="6A27ACD4" w:rsidR="003436FE" w:rsidRPr="00B92C4B" w:rsidRDefault="003436FE" w:rsidP="005567A2">
      <w:pPr>
        <w:keepNext/>
        <w:keepLines/>
        <w:numPr>
          <w:ilvl w:val="0"/>
          <w:numId w:val="39"/>
        </w:numPr>
        <w:spacing w:before="120" w:after="120"/>
        <w:jc w:val="center"/>
        <w:rPr>
          <w:rStyle w:val="Emphasis"/>
          <w:i w:val="0"/>
          <w:sz w:val="22"/>
          <w:szCs w:val="22"/>
        </w:rPr>
      </w:pPr>
      <w:r w:rsidRPr="00B92C4B">
        <w:rPr>
          <w:b/>
          <w:sz w:val="22"/>
          <w:szCs w:val="22"/>
        </w:rPr>
        <w:t>EITHER</w:t>
      </w:r>
      <w:r w:rsidRPr="00B92C4B">
        <w:rPr>
          <w:sz w:val="22"/>
          <w:szCs w:val="22"/>
        </w:rPr>
        <w:t xml:space="preserve"> by</w:t>
      </w:r>
      <w:r w:rsidR="003E033C" w:rsidRPr="00B92C4B">
        <w:rPr>
          <w:sz w:val="22"/>
          <w:szCs w:val="22"/>
        </w:rPr>
        <w:t xml:space="preserve"> post or by courier service, in which case the evidence shall be constituted by the postmark or the date of the deposit slip</w:t>
      </w:r>
      <w:r w:rsidR="00883936">
        <w:rPr>
          <w:rStyle w:val="FootnoteReference"/>
          <w:sz w:val="22"/>
          <w:szCs w:val="22"/>
        </w:rPr>
        <w:footnoteReference w:id="1"/>
      </w:r>
      <w:r w:rsidR="003E033C" w:rsidRPr="00B92C4B">
        <w:rPr>
          <w:sz w:val="22"/>
          <w:szCs w:val="22"/>
        </w:rPr>
        <w:t xml:space="preserve">, </w:t>
      </w:r>
      <w:r w:rsidRPr="00B92C4B">
        <w:rPr>
          <w:sz w:val="22"/>
          <w:szCs w:val="22"/>
        </w:rPr>
        <w:t>to</w:t>
      </w:r>
      <w:r w:rsidRPr="00B92C4B">
        <w:rPr>
          <w:b/>
          <w:sz w:val="22"/>
          <w:szCs w:val="22"/>
        </w:rPr>
        <w:t>:</w:t>
      </w:r>
      <w:r w:rsidR="00B92C4B" w:rsidRPr="00B92C4B">
        <w:rPr>
          <w:b/>
          <w:sz w:val="22"/>
          <w:szCs w:val="22"/>
        </w:rPr>
        <w:t xml:space="preserve"> DBSUF, Venus, Mangalia, str. </w:t>
      </w:r>
      <w:proofErr w:type="spellStart"/>
      <w:r w:rsidR="00B92C4B" w:rsidRPr="00B92C4B">
        <w:rPr>
          <w:b/>
          <w:sz w:val="22"/>
          <w:szCs w:val="22"/>
        </w:rPr>
        <w:t>Nicolae</w:t>
      </w:r>
      <w:proofErr w:type="spellEnd"/>
      <w:r w:rsidR="00B92C4B" w:rsidRPr="00B92C4B">
        <w:rPr>
          <w:b/>
          <w:sz w:val="22"/>
          <w:szCs w:val="22"/>
        </w:rPr>
        <w:t xml:space="preserve"> </w:t>
      </w:r>
      <w:proofErr w:type="spellStart"/>
      <w:r w:rsidR="00B92C4B" w:rsidRPr="00B92C4B">
        <w:rPr>
          <w:b/>
          <w:sz w:val="22"/>
          <w:szCs w:val="22"/>
        </w:rPr>
        <w:t>Iorga</w:t>
      </w:r>
      <w:proofErr w:type="spellEnd"/>
      <w:r w:rsidR="00B92C4B" w:rsidRPr="00B92C4B">
        <w:rPr>
          <w:b/>
          <w:sz w:val="22"/>
          <w:szCs w:val="22"/>
        </w:rPr>
        <w:t xml:space="preserve">, </w:t>
      </w:r>
      <w:proofErr w:type="spellStart"/>
      <w:r w:rsidR="00B92C4B" w:rsidRPr="00B92C4B">
        <w:rPr>
          <w:b/>
          <w:sz w:val="22"/>
          <w:szCs w:val="22"/>
        </w:rPr>
        <w:t>nr</w:t>
      </w:r>
      <w:proofErr w:type="spellEnd"/>
      <w:r w:rsidR="00B92C4B" w:rsidRPr="00B92C4B">
        <w:rPr>
          <w:b/>
          <w:sz w:val="22"/>
          <w:szCs w:val="22"/>
        </w:rPr>
        <w:t>. 38</w:t>
      </w:r>
      <w:r w:rsidR="00B92C4B" w:rsidRPr="00B92C4B">
        <w:rPr>
          <w:rStyle w:val="Emphasis"/>
          <w:b/>
          <w:i w:val="0"/>
        </w:rPr>
        <w:t xml:space="preserve">, cod postal 905504, </w:t>
      </w:r>
      <w:proofErr w:type="spellStart"/>
      <w:r w:rsidR="00B92C4B" w:rsidRPr="00B92C4B">
        <w:rPr>
          <w:rStyle w:val="Emphasis"/>
          <w:b/>
          <w:i w:val="0"/>
        </w:rPr>
        <w:t>judet</w:t>
      </w:r>
      <w:proofErr w:type="spellEnd"/>
      <w:r w:rsidR="00B92C4B" w:rsidRPr="00B92C4B">
        <w:rPr>
          <w:rStyle w:val="Emphasis"/>
          <w:b/>
          <w:i w:val="0"/>
        </w:rPr>
        <w:t xml:space="preserve"> Constanta</w:t>
      </w:r>
      <w:r w:rsidRPr="00B92C4B">
        <w:rPr>
          <w:rStyle w:val="Emphasis"/>
          <w:i w:val="0"/>
        </w:rPr>
        <w:br/>
      </w:r>
    </w:p>
    <w:p w14:paraId="1775B5A8" w14:textId="77777777" w:rsidR="003436FE" w:rsidRPr="002B370E" w:rsidRDefault="003436FE" w:rsidP="00695F78">
      <w:pPr>
        <w:pStyle w:val="Blockquote"/>
        <w:keepNext/>
        <w:keepLines/>
        <w:spacing w:before="120" w:after="120"/>
        <w:jc w:val="both"/>
        <w:rPr>
          <w:sz w:val="22"/>
          <w:szCs w:val="22"/>
        </w:rPr>
      </w:pPr>
      <w:r w:rsidRPr="002B370E">
        <w:rPr>
          <w:b/>
          <w:sz w:val="22"/>
          <w:szCs w:val="22"/>
        </w:rPr>
        <w:t>OR</w:t>
      </w:r>
      <w:r w:rsidRPr="002B370E">
        <w:rPr>
          <w:sz w:val="22"/>
          <w:szCs w:val="22"/>
        </w:rPr>
        <w:t xml:space="preserve"> </w:t>
      </w:r>
      <w:r w:rsidRPr="002B370E">
        <w:rPr>
          <w:rStyle w:val="Strong"/>
          <w:b w:val="0"/>
          <w:sz w:val="22"/>
          <w:szCs w:val="22"/>
        </w:rPr>
        <w:t>hand delivered</w:t>
      </w:r>
      <w:r w:rsidRPr="002B370E">
        <w:rPr>
          <w:sz w:val="22"/>
          <w:szCs w:val="22"/>
        </w:rPr>
        <w:t xml:space="preserve"> </w:t>
      </w:r>
      <w:r w:rsidR="003E033C" w:rsidRPr="005A61EC">
        <w:rPr>
          <w:sz w:val="22"/>
          <w:szCs w:val="22"/>
          <w:lang w:val="en-GB"/>
        </w:rPr>
        <w:t>by the participant in person or by an agent</w:t>
      </w:r>
      <w:r w:rsidR="003E033C" w:rsidRPr="00D225CC">
        <w:rPr>
          <w:rStyle w:val="Strong"/>
          <w:b w:val="0"/>
          <w:sz w:val="22"/>
          <w:szCs w:val="22"/>
          <w:lang w:val="en-GB"/>
        </w:rPr>
        <w:t xml:space="preserve"> directly</w:t>
      </w:r>
      <w:r w:rsidR="003E033C" w:rsidRPr="00D225CC">
        <w:rPr>
          <w:sz w:val="22"/>
          <w:szCs w:val="22"/>
          <w:lang w:val="en-GB"/>
        </w:rPr>
        <w:t xml:space="preserve"> to</w:t>
      </w:r>
      <w:r w:rsidR="003E033C">
        <w:rPr>
          <w:sz w:val="22"/>
          <w:szCs w:val="22"/>
          <w:lang w:val="en-GB"/>
        </w:rPr>
        <w:t xml:space="preserve"> the premises of</w:t>
      </w:r>
      <w:r w:rsidR="003E033C" w:rsidRPr="00D225CC">
        <w:rPr>
          <w:sz w:val="22"/>
          <w:szCs w:val="22"/>
          <w:lang w:val="en-GB"/>
        </w:rPr>
        <w:t xml:space="preserve"> the </w:t>
      </w:r>
      <w:r w:rsidR="003E033C">
        <w:rPr>
          <w:sz w:val="22"/>
          <w:szCs w:val="22"/>
          <w:lang w:val="en-GB"/>
        </w:rPr>
        <w:t>c</w:t>
      </w:r>
      <w:r w:rsidR="003E033C" w:rsidRPr="00D225CC">
        <w:rPr>
          <w:sz w:val="22"/>
          <w:szCs w:val="22"/>
          <w:lang w:val="en-GB"/>
        </w:rPr>
        <w:t xml:space="preserve">ontracting </w:t>
      </w:r>
      <w:r w:rsidR="003E033C">
        <w:rPr>
          <w:sz w:val="22"/>
          <w:szCs w:val="22"/>
          <w:lang w:val="en-GB"/>
        </w:rPr>
        <w:t>a</w:t>
      </w:r>
      <w:r w:rsidR="003E033C" w:rsidRPr="00D225CC">
        <w:rPr>
          <w:sz w:val="22"/>
          <w:szCs w:val="22"/>
          <w:lang w:val="en-GB"/>
        </w:rPr>
        <w:t>uthority</w:t>
      </w:r>
      <w:r w:rsidR="003E033C" w:rsidRPr="005A61EC">
        <w:rPr>
          <w:sz w:val="22"/>
          <w:szCs w:val="22"/>
          <w:lang w:val="en-GB"/>
        </w:rPr>
        <w:t xml:space="preserve"> </w:t>
      </w:r>
      <w:r w:rsidR="003E033C" w:rsidRPr="00D225CC">
        <w:rPr>
          <w:sz w:val="22"/>
          <w:szCs w:val="22"/>
          <w:lang w:val="en-GB"/>
        </w:rPr>
        <w:t xml:space="preserve">in return for a </w:t>
      </w:r>
      <w:r w:rsidR="003E033C" w:rsidRPr="00D225CC">
        <w:rPr>
          <w:rStyle w:val="Strong"/>
          <w:b w:val="0"/>
          <w:sz w:val="22"/>
          <w:szCs w:val="22"/>
          <w:lang w:val="en-GB"/>
        </w:rPr>
        <w:t>signed and dated receipt</w:t>
      </w:r>
      <w:r w:rsidR="003E033C" w:rsidRPr="005A61EC">
        <w:rPr>
          <w:sz w:val="22"/>
          <w:szCs w:val="22"/>
          <w:lang w:val="en-GB"/>
        </w:rPr>
        <w:t>, in which case the evid</w:t>
      </w:r>
      <w:r w:rsidR="003E033C">
        <w:rPr>
          <w:sz w:val="22"/>
          <w:szCs w:val="22"/>
          <w:lang w:val="en-GB"/>
        </w:rPr>
        <w:t xml:space="preserve">ence shall be constituted by this acknowledgement of receipt, </w:t>
      </w:r>
      <w:r w:rsidRPr="002B370E">
        <w:rPr>
          <w:sz w:val="22"/>
          <w:szCs w:val="22"/>
        </w:rPr>
        <w:t>to:</w:t>
      </w:r>
    </w:p>
    <w:p w14:paraId="19C6A448" w14:textId="2723AF10" w:rsidR="003436FE" w:rsidRPr="00B92C4B" w:rsidRDefault="00B92C4B" w:rsidP="003436FE">
      <w:pPr>
        <w:pStyle w:val="Blockquote"/>
        <w:spacing w:before="120" w:after="120"/>
        <w:jc w:val="center"/>
        <w:rPr>
          <w:rStyle w:val="Emphasis"/>
          <w:b/>
          <w:i w:val="0"/>
          <w:sz w:val="22"/>
          <w:szCs w:val="22"/>
          <w:lang w:val="en-GB"/>
        </w:rPr>
      </w:pPr>
      <w:r w:rsidRPr="00B92C4B">
        <w:rPr>
          <w:b/>
          <w:sz w:val="22"/>
          <w:szCs w:val="22"/>
        </w:rPr>
        <w:t xml:space="preserve">DBSUF, </w:t>
      </w:r>
      <w:r w:rsidRPr="00B92C4B">
        <w:rPr>
          <w:b/>
          <w:sz w:val="22"/>
          <w:szCs w:val="22"/>
          <w:lang w:val="en-GB"/>
        </w:rPr>
        <w:t xml:space="preserve">Venus, Mangalia, str. </w:t>
      </w:r>
      <w:proofErr w:type="spellStart"/>
      <w:r w:rsidRPr="00B92C4B">
        <w:rPr>
          <w:b/>
          <w:sz w:val="22"/>
          <w:szCs w:val="22"/>
          <w:lang w:val="en-GB"/>
        </w:rPr>
        <w:t>Nicolae</w:t>
      </w:r>
      <w:proofErr w:type="spellEnd"/>
      <w:r w:rsidRPr="00B92C4B">
        <w:rPr>
          <w:b/>
          <w:sz w:val="22"/>
          <w:szCs w:val="22"/>
          <w:lang w:val="en-GB"/>
        </w:rPr>
        <w:t xml:space="preserve"> </w:t>
      </w:r>
      <w:proofErr w:type="spellStart"/>
      <w:r w:rsidRPr="00B92C4B">
        <w:rPr>
          <w:b/>
          <w:sz w:val="22"/>
          <w:szCs w:val="22"/>
          <w:lang w:val="en-GB"/>
        </w:rPr>
        <w:t>Iorga</w:t>
      </w:r>
      <w:proofErr w:type="spellEnd"/>
      <w:r w:rsidRPr="00B92C4B">
        <w:rPr>
          <w:b/>
          <w:sz w:val="22"/>
          <w:szCs w:val="22"/>
          <w:lang w:val="en-GB"/>
        </w:rPr>
        <w:t xml:space="preserve">, </w:t>
      </w:r>
      <w:proofErr w:type="spellStart"/>
      <w:r w:rsidRPr="00B92C4B">
        <w:rPr>
          <w:b/>
          <w:sz w:val="22"/>
          <w:szCs w:val="22"/>
          <w:lang w:val="en-GB"/>
        </w:rPr>
        <w:t>nr</w:t>
      </w:r>
      <w:proofErr w:type="spellEnd"/>
      <w:r w:rsidRPr="00B92C4B">
        <w:rPr>
          <w:b/>
          <w:sz w:val="22"/>
          <w:szCs w:val="22"/>
          <w:lang w:val="en-GB"/>
        </w:rPr>
        <w:t>. 38, working hours 09:00 – 16:00 (Monday to Friday)</w:t>
      </w:r>
    </w:p>
    <w:p w14:paraId="21BADF89" w14:textId="3B45CD68" w:rsidR="00B92C4B" w:rsidRPr="00855679" w:rsidRDefault="00B92C4B" w:rsidP="00B92C4B">
      <w:pPr>
        <w:spacing w:before="120" w:after="120" w:line="276" w:lineRule="auto"/>
        <w:jc w:val="both"/>
        <w:rPr>
          <w:rStyle w:val="Strong"/>
          <w:sz w:val="22"/>
          <w:szCs w:val="22"/>
        </w:rPr>
      </w:pPr>
      <w:r w:rsidRPr="00855679">
        <w:rPr>
          <w:rStyle w:val="Strong"/>
          <w:sz w:val="22"/>
          <w:szCs w:val="22"/>
        </w:rPr>
        <w:t xml:space="preserve">Tenders submitted by any other means will not be considered. </w:t>
      </w:r>
    </w:p>
    <w:p w14:paraId="49B203A2" w14:textId="77777777" w:rsidR="00B92C4B" w:rsidRDefault="00B92C4B" w:rsidP="00B92C4B">
      <w:pPr>
        <w:pStyle w:val="Blockquote"/>
        <w:ind w:left="0" w:right="26"/>
        <w:jc w:val="both"/>
        <w:rPr>
          <w:sz w:val="22"/>
          <w:szCs w:val="22"/>
          <w:lang w:val="en-GB"/>
        </w:rPr>
      </w:pPr>
    </w:p>
    <w:p w14:paraId="7499251C" w14:textId="42AB88F5" w:rsidR="00743575" w:rsidRDefault="00743575" w:rsidP="00B92C4B">
      <w:pPr>
        <w:pStyle w:val="Blockquote"/>
        <w:ind w:left="0" w:right="26"/>
        <w:jc w:val="both"/>
        <w:rPr>
          <w:sz w:val="22"/>
          <w:szCs w:val="22"/>
          <w:lang w:val="en-GB"/>
        </w:rPr>
      </w:pPr>
      <w:r>
        <w:rPr>
          <w:sz w:val="22"/>
          <w:szCs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862E7">
        <w:rPr>
          <w:sz w:val="22"/>
          <w:szCs w:val="22"/>
          <w:lang w:val="en-GB"/>
        </w:rPr>
        <w:t xml:space="preserve"> </w:t>
      </w:r>
      <w:r>
        <w:rPr>
          <w:sz w:val="22"/>
          <w:szCs w:val="22"/>
          <w:lang w:val="en-GB"/>
        </w:rPr>
        <w:t>or jeopardise decisions already taken and notified.</w:t>
      </w:r>
    </w:p>
    <w:p w14:paraId="3231A3E6" w14:textId="77777777" w:rsidR="007F7A0E" w:rsidRDefault="007F7A0E" w:rsidP="003436FE">
      <w:pPr>
        <w:spacing w:before="120" w:after="120"/>
        <w:jc w:val="both"/>
        <w:rPr>
          <w:rStyle w:val="Strong"/>
          <w:sz w:val="22"/>
          <w:szCs w:val="22"/>
        </w:rPr>
      </w:pPr>
    </w:p>
    <w:p w14:paraId="35698ACB" w14:textId="63D6307B" w:rsidR="003436FE" w:rsidRPr="002B370E" w:rsidRDefault="003436FE" w:rsidP="003436FE">
      <w:pPr>
        <w:spacing w:before="120" w:after="120"/>
        <w:jc w:val="both"/>
        <w:rPr>
          <w:sz w:val="22"/>
          <w:szCs w:val="22"/>
        </w:rPr>
      </w:pPr>
      <w:r w:rsidRPr="00B92C4B">
        <w:rPr>
          <w:b/>
          <w:sz w:val="22"/>
          <w:szCs w:val="22"/>
        </w:rPr>
        <w:t>Tenders must be submitted using the double envelope system</w:t>
      </w:r>
      <w:r w:rsidRPr="002B370E">
        <w:rPr>
          <w:sz w:val="22"/>
          <w:szCs w:val="22"/>
        </w:rPr>
        <w:t xml:space="preserve">,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230A4D">
        <w:rPr>
          <w:sz w:val="22"/>
          <w:szCs w:val="22"/>
        </w:rPr>
        <w:t>t</w:t>
      </w:r>
      <w:r w:rsidRPr="002B370E">
        <w:rPr>
          <w:sz w:val="22"/>
          <w:szCs w:val="22"/>
        </w:rPr>
        <w:t>ender submission form, statements of exclusivity and availability of the key experts and declarations).</w:t>
      </w:r>
    </w:p>
    <w:p w14:paraId="348B71AD" w14:textId="77777777"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14:paraId="6494D40F"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14:paraId="3C9837F7" w14:textId="19A2D45D"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reference code of the tender procedure (i</w:t>
      </w:r>
      <w:r>
        <w:rPr>
          <w:sz w:val="22"/>
          <w:szCs w:val="22"/>
        </w:rPr>
        <w:t>.</w:t>
      </w:r>
      <w:r w:rsidRPr="002B370E">
        <w:rPr>
          <w:sz w:val="22"/>
          <w:szCs w:val="22"/>
        </w:rPr>
        <w:t>e</w:t>
      </w:r>
      <w:r>
        <w:rPr>
          <w:sz w:val="22"/>
          <w:szCs w:val="22"/>
        </w:rPr>
        <w:t>.</w:t>
      </w:r>
      <w:r w:rsidRPr="002B370E">
        <w:rPr>
          <w:sz w:val="22"/>
          <w:szCs w:val="22"/>
        </w:rPr>
        <w:t xml:space="preserve"> </w:t>
      </w:r>
      <w:r w:rsidR="00B92C4B">
        <w:rPr>
          <w:b/>
          <w:sz w:val="22"/>
          <w:szCs w:val="22"/>
        </w:rPr>
        <w:t>2/BSB/831/2021</w:t>
      </w:r>
      <w:r w:rsidR="00B92C4B" w:rsidRPr="00B92C4B">
        <w:rPr>
          <w:sz w:val="22"/>
          <w:szCs w:val="22"/>
        </w:rPr>
        <w:t>)</w:t>
      </w:r>
    </w:p>
    <w:p w14:paraId="36A7C384" w14:textId="10D58C5D"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 xml:space="preserve">the words </w:t>
      </w:r>
      <w:r>
        <w:rPr>
          <w:sz w:val="22"/>
          <w:szCs w:val="22"/>
        </w:rPr>
        <w:t>‘</w:t>
      </w:r>
      <w:r w:rsidRPr="002B370E">
        <w:rPr>
          <w:sz w:val="22"/>
          <w:szCs w:val="22"/>
        </w:rPr>
        <w:t>Not to be opened before the tender-opening session</w:t>
      </w:r>
      <w:r>
        <w:rPr>
          <w:sz w:val="22"/>
          <w:szCs w:val="22"/>
        </w:rPr>
        <w:t>’</w:t>
      </w:r>
      <w:r w:rsidRPr="002B370E">
        <w:rPr>
          <w:sz w:val="22"/>
          <w:szCs w:val="22"/>
        </w:rPr>
        <w:t xml:space="preserve"> and </w:t>
      </w:r>
      <w:r w:rsidR="00B92C4B" w:rsidRPr="00855679">
        <w:rPr>
          <w:sz w:val="22"/>
          <w:szCs w:val="22"/>
        </w:rPr>
        <w:t xml:space="preserve">“Nu </w:t>
      </w:r>
      <w:proofErr w:type="spellStart"/>
      <w:r w:rsidR="00B92C4B" w:rsidRPr="00855679">
        <w:rPr>
          <w:sz w:val="22"/>
          <w:szCs w:val="22"/>
        </w:rPr>
        <w:t>deschide</w:t>
      </w:r>
      <w:proofErr w:type="spellEnd"/>
      <w:r w:rsidR="00B92C4B" w:rsidRPr="00855679">
        <w:rPr>
          <w:sz w:val="22"/>
          <w:szCs w:val="22"/>
          <w:lang w:val="ro-MD"/>
        </w:rPr>
        <w:t>ți până la sesiunea de deschidere a ofertelor”</w:t>
      </w:r>
      <w:r w:rsidRPr="002B370E">
        <w:rPr>
          <w:sz w:val="22"/>
          <w:szCs w:val="22"/>
        </w:rPr>
        <w:t>;</w:t>
      </w:r>
    </w:p>
    <w:p w14:paraId="5D046F0D"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name of the tenderer.</w:t>
      </w:r>
    </w:p>
    <w:p w14:paraId="0E25263C" w14:textId="1F6995FE" w:rsidR="003436FE" w:rsidRDefault="003436FE" w:rsidP="003436FE">
      <w:pPr>
        <w:spacing w:before="120" w:after="120"/>
        <w:jc w:val="both"/>
        <w:rPr>
          <w:sz w:val="22"/>
          <w:szCs w:val="22"/>
        </w:rPr>
      </w:pPr>
      <w:r w:rsidRPr="002B370E">
        <w:rPr>
          <w:sz w:val="22"/>
          <w:szCs w:val="22"/>
        </w:rPr>
        <w:t xml:space="preserve">The pages of the </w:t>
      </w:r>
      <w:r w:rsidR="008E6FB3">
        <w:rPr>
          <w:sz w:val="22"/>
          <w:szCs w:val="22"/>
        </w:rPr>
        <w:t>t</w:t>
      </w:r>
      <w:r w:rsidRPr="002B370E">
        <w:rPr>
          <w:sz w:val="22"/>
          <w:szCs w:val="22"/>
        </w:rPr>
        <w:t xml:space="preserve">echnical and </w:t>
      </w:r>
      <w:r w:rsidR="008E6FB3">
        <w:rPr>
          <w:sz w:val="22"/>
          <w:szCs w:val="22"/>
        </w:rPr>
        <w:t>f</w:t>
      </w:r>
      <w:r w:rsidRPr="002B370E">
        <w:rPr>
          <w:sz w:val="22"/>
          <w:szCs w:val="22"/>
        </w:rPr>
        <w:t>inancial offers must be numbered.</w:t>
      </w:r>
    </w:p>
    <w:p w14:paraId="42387D7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0C327535" w14:textId="77777777"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14:paraId="06C73B76" w14:textId="788697BB"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w:t>
      </w:r>
      <w:r w:rsidR="008E6FB3">
        <w:rPr>
          <w:sz w:val="22"/>
          <w:szCs w:val="22"/>
        </w:rPr>
        <w:t xml:space="preserve"> c</w:t>
      </w:r>
      <w:r w:rsidRPr="002B370E">
        <w:rPr>
          <w:sz w:val="22"/>
          <w:szCs w:val="22"/>
        </w:rPr>
        <w:t xml:space="preserve">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B92C4B">
        <w:rPr>
          <w:sz w:val="22"/>
          <w:szCs w:val="22"/>
        </w:rPr>
        <w:t>8</w:t>
      </w:r>
      <w:r w:rsidRPr="002B370E">
        <w:rPr>
          <w:sz w:val="22"/>
          <w:szCs w:val="22"/>
        </w:rPr>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14:paraId="2440E31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68552FFD"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271EEB0E"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682C525F" w14:textId="77777777" w:rsidR="003436FE" w:rsidRPr="002B370E" w:rsidRDefault="003436FE" w:rsidP="003436FE">
      <w:pPr>
        <w:spacing w:before="120" w:after="120"/>
        <w:jc w:val="both"/>
        <w:rPr>
          <w:sz w:val="22"/>
          <w:szCs w:val="22"/>
        </w:rPr>
      </w:pPr>
      <w:r w:rsidRPr="002B370E">
        <w:rPr>
          <w:sz w:val="22"/>
          <w:szCs w:val="22"/>
        </w:rPr>
        <w:t xml:space="preserve">The </w:t>
      </w:r>
      <w:r w:rsidR="00B16907">
        <w:rPr>
          <w:sz w:val="22"/>
          <w:szCs w:val="22"/>
        </w:rPr>
        <w:t>c</w:t>
      </w:r>
      <w:r w:rsidRPr="002B370E">
        <w:rPr>
          <w:sz w:val="22"/>
          <w:szCs w:val="22"/>
        </w:rPr>
        <w:t xml:space="preserve">ontracting </w:t>
      </w:r>
      <w:r w:rsidR="00B16907">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076101FF"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2F96544D"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352CDE72" w14:textId="77777777" w:rsidR="003436FE" w:rsidRPr="002B370E" w:rsidRDefault="003436FE" w:rsidP="000E38EE">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8E6FB3">
        <w:rPr>
          <w:sz w:val="22"/>
          <w:szCs w:val="22"/>
        </w:rPr>
        <w:t>t</w:t>
      </w:r>
      <w:r w:rsidRPr="002B370E">
        <w:rPr>
          <w:sz w:val="22"/>
          <w:szCs w:val="22"/>
        </w:rPr>
        <w:t xml:space="preserve">erms of </w:t>
      </w:r>
      <w:r w:rsidR="008E6FB3">
        <w:rPr>
          <w:sz w:val="22"/>
          <w:szCs w:val="22"/>
        </w:rPr>
        <w:t>r</w:t>
      </w:r>
      <w:r w:rsidRPr="002B370E">
        <w:rPr>
          <w:sz w:val="22"/>
          <w:szCs w:val="22"/>
        </w:rPr>
        <w:t>eference.</w:t>
      </w:r>
    </w:p>
    <w:p w14:paraId="155E9867" w14:textId="77777777" w:rsidR="003436FE" w:rsidRPr="00DB30DE" w:rsidRDefault="003436FE" w:rsidP="000E38EE">
      <w:pPr>
        <w:jc w:val="both"/>
        <w:rPr>
          <w:sz w:val="22"/>
          <w:szCs w:val="22"/>
          <w:highlight w:val="lightGray"/>
        </w:rPr>
      </w:pPr>
      <w:r w:rsidRPr="002B370E">
        <w:rPr>
          <w:sz w:val="22"/>
          <w:szCs w:val="22"/>
        </w:rPr>
        <w:lastRenderedPageBreak/>
        <w:t>The evaluation of the technical offers will follow the procedures set out in Section 3.</w:t>
      </w:r>
      <w:r w:rsidR="00A61013">
        <w:rPr>
          <w:sz w:val="22"/>
          <w:szCs w:val="22"/>
        </w:rPr>
        <w:t>4</w:t>
      </w:r>
      <w:r w:rsidRPr="002B370E">
        <w:rPr>
          <w:sz w:val="22"/>
          <w:szCs w:val="22"/>
        </w:rPr>
        <w:t>.10</w:t>
      </w:r>
      <w:r w:rsidR="00230A4D">
        <w:rPr>
          <w:sz w:val="22"/>
          <w:szCs w:val="22"/>
        </w:rPr>
        <w:t>.</w:t>
      </w:r>
      <w:r w:rsidR="00A61013">
        <w:rPr>
          <w:sz w:val="22"/>
          <w:szCs w:val="22"/>
        </w:rPr>
        <w:t>3</w:t>
      </w:r>
      <w:r w:rsidRPr="002B370E">
        <w:rPr>
          <w:sz w:val="22"/>
          <w:szCs w:val="22"/>
        </w:rPr>
        <w:t xml:space="preserve"> of the </w:t>
      </w:r>
      <w:r w:rsidR="00B16907">
        <w:rPr>
          <w:sz w:val="22"/>
          <w:szCs w:val="22"/>
        </w:rPr>
        <w:t>p</w:t>
      </w:r>
      <w:r w:rsidRPr="002B370E">
        <w:rPr>
          <w:sz w:val="22"/>
          <w:szCs w:val="22"/>
        </w:rPr>
        <w:t xml:space="preserve">ractical </w:t>
      </w:r>
      <w:r w:rsidR="00B16907">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8E708B">
        <w:rPr>
          <w:sz w:val="22"/>
          <w:szCs w:val="22"/>
        </w:rPr>
        <w:t>:</w:t>
      </w:r>
      <w:r w:rsidR="000E38EE">
        <w:rPr>
          <w:sz w:val="22"/>
          <w:szCs w:val="22"/>
        </w:rPr>
        <w:t xml:space="preserve"> </w:t>
      </w:r>
      <w:hyperlink r:id="rId10" w:history="1">
        <w:r w:rsidR="00DB30DE" w:rsidRPr="000E38EE">
          <w:rPr>
            <w:rStyle w:val="Hyperlink"/>
            <w:sz w:val="22"/>
            <w:szCs w:val="22"/>
          </w:rPr>
          <w:t>http://ec.europa.eu/europeaid/prag/document.do</w:t>
        </w:r>
      </w:hyperlink>
      <w:r w:rsidR="008E708B">
        <w:rPr>
          <w:sz w:val="22"/>
          <w:szCs w:val="22"/>
        </w:rPr>
        <w:t xml:space="preserve"> )</w:t>
      </w:r>
      <w:r w:rsidRPr="002B370E">
        <w:rPr>
          <w:sz w:val="22"/>
          <w:szCs w:val="22"/>
        </w:rPr>
        <w:t>.</w:t>
      </w:r>
    </w:p>
    <w:p w14:paraId="69096ADA"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2215B750" w14:textId="562772BF" w:rsidR="00294800" w:rsidRPr="00294800" w:rsidRDefault="00294800" w:rsidP="00294800">
      <w:pPr>
        <w:spacing w:before="120" w:after="120"/>
        <w:jc w:val="both"/>
        <w:rPr>
          <w:sz w:val="22"/>
          <w:szCs w:val="22"/>
        </w:rPr>
      </w:pPr>
      <w:r w:rsidRPr="00B92C4B">
        <w:rPr>
          <w:sz w:val="22"/>
          <w:szCs w:val="22"/>
        </w:rPr>
        <w:t>No interviews are foreseen.</w:t>
      </w:r>
      <w:r w:rsidR="00B92C4B">
        <w:rPr>
          <w:sz w:val="22"/>
          <w:szCs w:val="22"/>
        </w:rPr>
        <w:t xml:space="preserve"> </w:t>
      </w:r>
    </w:p>
    <w:p w14:paraId="36263AD3"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73AB846B" w14:textId="77777777"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230A4D">
        <w:rPr>
          <w:sz w:val="22"/>
          <w:szCs w:val="22"/>
        </w:rPr>
        <w:t>75</w:t>
      </w:r>
      <w:r w:rsidR="00230A4D" w:rsidRPr="002B370E">
        <w:rPr>
          <w:sz w:val="22"/>
          <w:szCs w:val="22"/>
        </w:rPr>
        <w:t xml:space="preserve"> </w:t>
      </w:r>
      <w:r w:rsidRPr="002B370E">
        <w:rPr>
          <w:sz w:val="22"/>
          <w:szCs w:val="22"/>
        </w:rPr>
        <w:t xml:space="preserve">points or more). Tenders exceeding the maximum budget available for the contract </w:t>
      </w:r>
      <w:r w:rsidR="00F51085">
        <w:rPr>
          <w:sz w:val="22"/>
          <w:szCs w:val="22"/>
        </w:rPr>
        <w:t xml:space="preserve">are unacceptable and </w:t>
      </w:r>
      <w:r w:rsidRPr="002B370E">
        <w:rPr>
          <w:sz w:val="22"/>
          <w:szCs w:val="22"/>
        </w:rPr>
        <w:t>will be eliminated.</w:t>
      </w:r>
    </w:p>
    <w:p w14:paraId="483B5691"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2774D870" w14:textId="77777777" w:rsidR="003436FE" w:rsidRPr="002B370E" w:rsidRDefault="003436FE" w:rsidP="003436FE">
      <w:pPr>
        <w:spacing w:before="120" w:after="120"/>
        <w:jc w:val="both"/>
        <w:rPr>
          <w:sz w:val="22"/>
          <w:szCs w:val="22"/>
        </w:rPr>
      </w:pPr>
      <w:r w:rsidRPr="002B370E">
        <w:rPr>
          <w:sz w:val="22"/>
          <w:szCs w:val="22"/>
        </w:rPr>
        <w:t xml:space="preserve">The best </w:t>
      </w:r>
      <w:r w:rsidR="009A1502">
        <w:rPr>
          <w:sz w:val="22"/>
          <w:szCs w:val="22"/>
        </w:rPr>
        <w:t>price-quality ratio</w:t>
      </w:r>
      <w:r w:rsidRPr="002B370E">
        <w:rPr>
          <w:sz w:val="22"/>
          <w:szCs w:val="22"/>
        </w:rPr>
        <w:t xml:space="preserve"> is established by weighing technical quality against price on an 80/20 basis.</w:t>
      </w:r>
    </w:p>
    <w:p w14:paraId="3C2FF7E1"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17453833"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uthority’s legislation on access to documents. The </w:t>
      </w:r>
      <w:r w:rsidR="00B50807">
        <w:rPr>
          <w:sz w:val="22"/>
          <w:szCs w:val="22"/>
        </w:rPr>
        <w:t>e</w:t>
      </w:r>
      <w:r w:rsidRPr="002B370E">
        <w:rPr>
          <w:sz w:val="22"/>
          <w:szCs w:val="22"/>
        </w:rPr>
        <w:t xml:space="preserve">valuation </w:t>
      </w:r>
      <w:r w:rsidR="00B50807">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B50807">
        <w:rPr>
          <w:sz w:val="22"/>
          <w:szCs w:val="22"/>
        </w:rPr>
        <w:t>e</w:t>
      </w:r>
      <w:r w:rsidRPr="002B370E">
        <w:rPr>
          <w:sz w:val="22"/>
          <w:szCs w:val="22"/>
        </w:rPr>
        <w:t xml:space="preserve">valuation </w:t>
      </w:r>
      <w:r w:rsidR="00B50807">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 the European Commission, the European Anti-Fraud Office and the European Court of Auditors.</w:t>
      </w:r>
    </w:p>
    <w:p w14:paraId="5589BE9D"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 xml:space="preserve">Ethics clauses </w:t>
      </w:r>
      <w:r w:rsidR="003C457E">
        <w:rPr>
          <w:b/>
          <w:sz w:val="24"/>
          <w:szCs w:val="24"/>
        </w:rPr>
        <w:t xml:space="preserve">and code of conduct </w:t>
      </w:r>
    </w:p>
    <w:p w14:paraId="20626ED2" w14:textId="77777777" w:rsidR="003C457E" w:rsidRPr="00695F78" w:rsidRDefault="003436FE" w:rsidP="003436FE">
      <w:pPr>
        <w:spacing w:before="120" w:after="120"/>
        <w:ind w:left="567" w:hanging="567"/>
        <w:jc w:val="both"/>
        <w:rPr>
          <w:sz w:val="22"/>
          <w:szCs w:val="22"/>
          <w:u w:val="single"/>
        </w:rPr>
      </w:pPr>
      <w:r w:rsidRPr="002B370E">
        <w:rPr>
          <w:sz w:val="22"/>
          <w:szCs w:val="22"/>
        </w:rPr>
        <w:t>a)</w:t>
      </w:r>
      <w:r w:rsidRPr="002B370E">
        <w:rPr>
          <w:sz w:val="22"/>
          <w:szCs w:val="22"/>
        </w:rPr>
        <w:tab/>
      </w:r>
      <w:r w:rsidR="003C457E" w:rsidRPr="00695F78">
        <w:rPr>
          <w:sz w:val="22"/>
          <w:szCs w:val="22"/>
          <w:u w:val="single"/>
        </w:rPr>
        <w:t>Absence of conflict of interest</w:t>
      </w:r>
    </w:p>
    <w:p w14:paraId="7B422356" w14:textId="77777777" w:rsidR="003C457E" w:rsidRDefault="003C457E" w:rsidP="003436FE">
      <w:pPr>
        <w:spacing w:before="120" w:after="120"/>
        <w:ind w:left="567" w:hanging="567"/>
        <w:jc w:val="both"/>
        <w:rPr>
          <w:sz w:val="22"/>
          <w:szCs w:val="22"/>
        </w:rPr>
      </w:pPr>
      <w:r>
        <w:rPr>
          <w:sz w:val="22"/>
          <w:szCs w:val="22"/>
        </w:rPr>
        <w:t xml:space="preserve">         </w:t>
      </w:r>
      <w:r w:rsidRPr="003C457E">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3528B29" w14:textId="77777777" w:rsidR="003C457E"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3C457E" w:rsidRPr="00695F78">
        <w:rPr>
          <w:sz w:val="22"/>
          <w:szCs w:val="22"/>
          <w:u w:val="single"/>
        </w:rPr>
        <w:t>Respect for human rights as well as environmental legislation and core labour standards</w:t>
      </w:r>
    </w:p>
    <w:p w14:paraId="00B1738C" w14:textId="77777777" w:rsidR="003C457E" w:rsidRDefault="003C457E" w:rsidP="003436FE">
      <w:pPr>
        <w:spacing w:before="120" w:after="120"/>
        <w:ind w:left="567" w:hanging="567"/>
        <w:jc w:val="both"/>
        <w:rPr>
          <w:sz w:val="22"/>
          <w:szCs w:val="22"/>
        </w:rPr>
      </w:pPr>
      <w:r w:rsidRPr="003C457E">
        <w:rPr>
          <w:sz w:val="22"/>
          <w:szCs w:val="22"/>
        </w:rPr>
        <w:t xml:space="preserve"> </w:t>
      </w:r>
      <w:r>
        <w:rPr>
          <w:sz w:val="22"/>
          <w:szCs w:val="22"/>
        </w:rPr>
        <w:t xml:space="preserve">        </w:t>
      </w:r>
      <w:r w:rsidRPr="003C457E">
        <w:rPr>
          <w:sz w:val="22"/>
          <w:szCs w:val="22"/>
        </w:rPr>
        <w:t>The tenderer and its staff must comply with human rights</w:t>
      </w:r>
      <w:r w:rsidR="00395A65">
        <w:rPr>
          <w:sz w:val="22"/>
          <w:szCs w:val="22"/>
        </w:rPr>
        <w:t xml:space="preserve"> </w:t>
      </w:r>
      <w:r w:rsidR="00395A65" w:rsidRPr="00395A65">
        <w:rPr>
          <w:sz w:val="22"/>
          <w:szCs w:val="22"/>
        </w:rPr>
        <w:t>and applicable data protection rules.</w:t>
      </w:r>
      <w:r w:rsidRPr="003C457E">
        <w:rPr>
          <w:sz w:val="22"/>
          <w:szCs w:val="22"/>
        </w:rPr>
        <w:t xml:space="preserve"> In </w:t>
      </w:r>
      <w:proofErr w:type="gramStart"/>
      <w:r w:rsidRPr="003C457E">
        <w:rPr>
          <w:sz w:val="22"/>
          <w:szCs w:val="22"/>
        </w:rPr>
        <w:t>particular</w:t>
      </w:r>
      <w:proofErr w:type="gramEnd"/>
      <w:r w:rsidRPr="003C457E">
        <w:rPr>
          <w:sz w:val="22"/>
          <w:szCs w:val="22"/>
        </w:rPr>
        <w:t xml:space="preserve">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32AA788F" w14:textId="77777777" w:rsidR="003C457E" w:rsidRPr="00695F78"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b/>
          <w:sz w:val="22"/>
          <w:szCs w:val="22"/>
        </w:rPr>
      </w:pPr>
      <w:r>
        <w:rPr>
          <w:sz w:val="22"/>
          <w:szCs w:val="22"/>
        </w:rPr>
        <w:t xml:space="preserve">        </w:t>
      </w:r>
      <w:r w:rsidRPr="00695F78">
        <w:rPr>
          <w:b/>
          <w:sz w:val="22"/>
          <w:szCs w:val="22"/>
        </w:rPr>
        <w:t xml:space="preserve">Zero tolerance for sexual </w:t>
      </w:r>
      <w:r w:rsidR="008252E4" w:rsidRPr="00695F78">
        <w:rPr>
          <w:b/>
          <w:sz w:val="22"/>
          <w:szCs w:val="22"/>
        </w:rPr>
        <w:t>exploitation</w:t>
      </w:r>
      <w:r w:rsidR="008252E4">
        <w:rPr>
          <w:b/>
          <w:sz w:val="22"/>
          <w:szCs w:val="22"/>
        </w:rPr>
        <w:t>,</w:t>
      </w:r>
      <w:r w:rsidRPr="00695F78">
        <w:rPr>
          <w:b/>
          <w:sz w:val="22"/>
          <w:szCs w:val="22"/>
        </w:rPr>
        <w:t xml:space="preserve"> abuse</w:t>
      </w:r>
      <w:r w:rsidR="008252E4">
        <w:rPr>
          <w:b/>
          <w:sz w:val="22"/>
          <w:szCs w:val="22"/>
        </w:rPr>
        <w:t xml:space="preserve"> and harassment</w:t>
      </w:r>
      <w:r w:rsidRPr="00695F78">
        <w:rPr>
          <w:b/>
          <w:sz w:val="22"/>
          <w:szCs w:val="22"/>
        </w:rPr>
        <w:t>:</w:t>
      </w:r>
    </w:p>
    <w:p w14:paraId="50DFD05A" w14:textId="77777777" w:rsidR="003C457E" w:rsidRP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The European Commission applies a policy of 'zero toleranc</w:t>
      </w:r>
      <w:r>
        <w:rPr>
          <w:sz w:val="22"/>
          <w:szCs w:val="22"/>
        </w:rPr>
        <w:t xml:space="preserve">e' in relation to all wrongful </w:t>
      </w:r>
      <w:r w:rsidRPr="003C457E">
        <w:rPr>
          <w:sz w:val="22"/>
          <w:szCs w:val="22"/>
        </w:rPr>
        <w:t xml:space="preserve">conduct which has an impact on the professional credibility of the tenderer. </w:t>
      </w:r>
    </w:p>
    <w:p w14:paraId="35490033" w14:textId="77777777" w:rsid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lastRenderedPageBreak/>
        <w:t xml:space="preserve">          </w:t>
      </w:r>
      <w:r w:rsidRPr="003C457E">
        <w:rPr>
          <w:sz w:val="22"/>
          <w:szCs w:val="22"/>
        </w:rPr>
        <w:t>Physical abuse or punishment, or threats of physical abuse, sexual abuse or exploitation, harassment and verbal abuse, as well as other forms of intimidation shall be prohibited.</w:t>
      </w:r>
    </w:p>
    <w:p w14:paraId="4C996B1C" w14:textId="77777777" w:rsidR="004968C0" w:rsidRDefault="003C457E" w:rsidP="003436FE">
      <w:pPr>
        <w:spacing w:before="120" w:after="120"/>
        <w:ind w:left="567" w:hanging="567"/>
        <w:jc w:val="both"/>
        <w:rPr>
          <w:sz w:val="22"/>
          <w:szCs w:val="22"/>
        </w:rPr>
      </w:pPr>
      <w:r w:rsidRPr="002B370E" w:rsidDel="003C457E">
        <w:rPr>
          <w:sz w:val="22"/>
          <w:szCs w:val="22"/>
        </w:rPr>
        <w:t xml:space="preserve"> </w:t>
      </w:r>
      <w:r w:rsidR="003436FE" w:rsidRPr="002B370E">
        <w:rPr>
          <w:sz w:val="22"/>
          <w:szCs w:val="22"/>
        </w:rPr>
        <w:t>c)</w:t>
      </w:r>
      <w:r w:rsidR="003436FE" w:rsidRPr="002B370E">
        <w:rPr>
          <w:sz w:val="22"/>
          <w:szCs w:val="22"/>
        </w:rPr>
        <w:tab/>
      </w:r>
      <w:r w:rsidR="004968C0" w:rsidRPr="00695F78">
        <w:rPr>
          <w:sz w:val="22"/>
          <w:szCs w:val="22"/>
          <w:u w:val="single"/>
        </w:rPr>
        <w:t>Anti-corruption and anti-bribery</w:t>
      </w:r>
      <w:r w:rsidR="004968C0" w:rsidRPr="004968C0">
        <w:rPr>
          <w:sz w:val="22"/>
          <w:szCs w:val="22"/>
        </w:rPr>
        <w:t xml:space="preserve"> </w:t>
      </w:r>
    </w:p>
    <w:p w14:paraId="34AEEF0F" w14:textId="77777777" w:rsidR="003436FE" w:rsidRPr="002B370E" w:rsidRDefault="004968C0" w:rsidP="003436FE">
      <w:pPr>
        <w:spacing w:before="120" w:after="120"/>
        <w:ind w:left="567" w:hanging="567"/>
        <w:jc w:val="both"/>
        <w:rPr>
          <w:sz w:val="22"/>
          <w:szCs w:val="22"/>
        </w:rPr>
      </w:pPr>
      <w:r>
        <w:rPr>
          <w:sz w:val="22"/>
          <w:szCs w:val="22"/>
        </w:rPr>
        <w:t xml:space="preserve">          </w:t>
      </w:r>
      <w:r w:rsidRPr="004968C0">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3615DCC7" w14:textId="77777777" w:rsidR="004968C0"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4968C0" w:rsidRPr="00695F78">
        <w:rPr>
          <w:sz w:val="22"/>
          <w:szCs w:val="22"/>
          <w:u w:val="single"/>
        </w:rPr>
        <w:t>Unusual commercial expenses</w:t>
      </w:r>
      <w:r w:rsidR="004968C0" w:rsidRPr="004968C0">
        <w:rPr>
          <w:sz w:val="22"/>
          <w:szCs w:val="22"/>
        </w:rPr>
        <w:t xml:space="preserve"> </w:t>
      </w:r>
    </w:p>
    <w:p w14:paraId="7FC39F52" w14:textId="77777777" w:rsidR="004968C0" w:rsidRPr="004968C0" w:rsidRDefault="004968C0" w:rsidP="004968C0">
      <w:pPr>
        <w:spacing w:before="120" w:after="120"/>
        <w:ind w:left="567" w:hanging="567"/>
        <w:jc w:val="both"/>
        <w:rPr>
          <w:sz w:val="22"/>
          <w:szCs w:val="22"/>
        </w:rPr>
      </w:pPr>
      <w:r>
        <w:rPr>
          <w:sz w:val="22"/>
          <w:szCs w:val="22"/>
        </w:rPr>
        <w:t xml:space="preserve">          </w:t>
      </w:r>
      <w:r w:rsidRPr="004968C0">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0EC4159D" w14:textId="77777777" w:rsidR="003436FE" w:rsidRPr="002B370E" w:rsidRDefault="004968C0" w:rsidP="00695F78">
      <w:pPr>
        <w:spacing w:before="120" w:after="120"/>
        <w:ind w:left="567" w:hanging="567"/>
        <w:jc w:val="both"/>
        <w:rPr>
          <w:sz w:val="22"/>
          <w:szCs w:val="22"/>
        </w:rPr>
      </w:pPr>
      <w:r>
        <w:rPr>
          <w:sz w:val="22"/>
          <w:szCs w:val="22"/>
        </w:rPr>
        <w:t xml:space="preserve">          </w:t>
      </w:r>
      <w:r w:rsidRPr="004968C0">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137DCF3A" w14:textId="77777777" w:rsidR="004968C0"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695F78" w:rsidRPr="00695F78">
        <w:rPr>
          <w:sz w:val="22"/>
          <w:szCs w:val="22"/>
          <w:u w:val="single"/>
        </w:rPr>
        <w:t>Breach of obligations</w:t>
      </w:r>
      <w:r w:rsidR="004968C0" w:rsidRPr="00695F78">
        <w:rPr>
          <w:sz w:val="22"/>
          <w:szCs w:val="22"/>
          <w:u w:val="single"/>
        </w:rPr>
        <w:t>, irregularities or fraud</w:t>
      </w:r>
    </w:p>
    <w:p w14:paraId="5C839778" w14:textId="77777777" w:rsidR="008F2B98" w:rsidRDefault="004968C0" w:rsidP="00695F78">
      <w:pPr>
        <w:spacing w:before="120" w:after="120"/>
        <w:ind w:left="567" w:hanging="567"/>
        <w:jc w:val="both"/>
        <w:rPr>
          <w:sz w:val="22"/>
          <w:szCs w:val="22"/>
        </w:rPr>
      </w:pPr>
      <w:r>
        <w:rPr>
          <w:sz w:val="22"/>
          <w:szCs w:val="22"/>
        </w:rPr>
        <w:t xml:space="preserve">          </w:t>
      </w:r>
      <w:r w:rsidRPr="004968C0">
        <w:rPr>
          <w:sz w:val="22"/>
          <w:szCs w:val="22"/>
        </w:rPr>
        <w:t>The contracting authority reserves the right to suspend or cancel the procedure, where the award procedure proves to have be</w:t>
      </w:r>
      <w:r w:rsidR="00695F78">
        <w:rPr>
          <w:sz w:val="22"/>
          <w:szCs w:val="22"/>
        </w:rPr>
        <w:t>en subject to breach of obligations</w:t>
      </w:r>
      <w:r w:rsidRPr="004968C0">
        <w:rPr>
          <w:sz w:val="22"/>
          <w:szCs w:val="22"/>
        </w:rPr>
        <w:t>, irregularities</w:t>
      </w:r>
      <w:r w:rsidR="00695F78">
        <w:rPr>
          <w:sz w:val="22"/>
          <w:szCs w:val="22"/>
        </w:rPr>
        <w:t xml:space="preserve"> or fraud. If breach of obligations</w:t>
      </w:r>
      <w:r w:rsidRPr="004968C0">
        <w:rPr>
          <w:sz w:val="22"/>
          <w:szCs w:val="22"/>
        </w:rPr>
        <w:t>, irregularities or fraud are discovered after the award of the contract, the contracting authority may refrain from concluding the contract.</w:t>
      </w:r>
      <w:r w:rsidRPr="002B370E" w:rsidDel="004968C0">
        <w:rPr>
          <w:sz w:val="22"/>
          <w:szCs w:val="22"/>
        </w:rPr>
        <w:t xml:space="preserve"> </w:t>
      </w:r>
      <w:r w:rsidR="008F2B98">
        <w:rPr>
          <w:sz w:val="22"/>
          <w:szCs w:val="22"/>
        </w:rPr>
        <w:t xml:space="preserve"> </w:t>
      </w:r>
    </w:p>
    <w:p w14:paraId="3F56C7A9" w14:textId="77777777" w:rsidR="003436FE" w:rsidRPr="008F2B98" w:rsidRDefault="008F2B98" w:rsidP="00695F78">
      <w:pPr>
        <w:spacing w:before="120" w:after="120"/>
        <w:ind w:left="567" w:hanging="567"/>
        <w:jc w:val="both"/>
        <w:rPr>
          <w:b/>
          <w:sz w:val="24"/>
          <w:szCs w:val="24"/>
        </w:rPr>
      </w:pPr>
      <w:r w:rsidRPr="00695F78">
        <w:rPr>
          <w:b/>
          <w:sz w:val="22"/>
          <w:szCs w:val="22"/>
        </w:rPr>
        <w:t xml:space="preserve">14. </w:t>
      </w:r>
      <w:r w:rsidR="003436FE" w:rsidRPr="008F2B98">
        <w:rPr>
          <w:b/>
          <w:sz w:val="24"/>
          <w:szCs w:val="24"/>
        </w:rPr>
        <w:t>Signature of contract(s)</w:t>
      </w:r>
    </w:p>
    <w:p w14:paraId="7F367BE7"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683C4121" w14:textId="77777777"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14:paraId="6752C173"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6CD44532" w14:textId="027E4646" w:rsidR="003436FE" w:rsidRPr="002B370E" w:rsidRDefault="00B92C4B" w:rsidP="003436FE">
      <w:pPr>
        <w:pStyle w:val="BodyText2"/>
        <w:tabs>
          <w:tab w:val="clear" w:pos="567"/>
          <w:tab w:val="left" w:pos="0"/>
          <w:tab w:val="left" w:pos="630"/>
        </w:tabs>
        <w:spacing w:before="120" w:after="120"/>
        <w:rPr>
          <w:sz w:val="22"/>
          <w:szCs w:val="22"/>
        </w:rPr>
      </w:pPr>
      <w:r>
        <w:rPr>
          <w:sz w:val="22"/>
          <w:szCs w:val="22"/>
        </w:rPr>
        <w:t>Within 1</w:t>
      </w:r>
      <w:r w:rsidR="003436FE" w:rsidRPr="002B370E">
        <w:rPr>
          <w:sz w:val="22"/>
          <w:szCs w:val="22"/>
        </w:rPr>
        <w:t xml:space="preserve">0 days of receipt of the contract already signed by the </w:t>
      </w:r>
      <w:r w:rsidR="003F36FE">
        <w:rPr>
          <w:sz w:val="22"/>
          <w:szCs w:val="22"/>
        </w:rPr>
        <w:t>c</w:t>
      </w:r>
      <w:r w:rsidR="003436FE" w:rsidRPr="002B370E">
        <w:rPr>
          <w:sz w:val="22"/>
          <w:szCs w:val="22"/>
        </w:rPr>
        <w:t xml:space="preserve">ontracting </w:t>
      </w:r>
      <w:r w:rsidR="003F36FE">
        <w:rPr>
          <w:sz w:val="22"/>
          <w:szCs w:val="22"/>
        </w:rPr>
        <w:t>a</w:t>
      </w:r>
      <w:r w:rsidR="003436FE" w:rsidRPr="002B370E">
        <w:rPr>
          <w:sz w:val="22"/>
          <w:szCs w:val="22"/>
        </w:rPr>
        <w:t xml:space="preserve">uthority, the selected tenderer shall sign and date the contract and return it to the </w:t>
      </w:r>
      <w:r w:rsidR="003F36FE">
        <w:rPr>
          <w:sz w:val="22"/>
          <w:szCs w:val="22"/>
        </w:rPr>
        <w:t>c</w:t>
      </w:r>
      <w:r w:rsidR="003436FE" w:rsidRPr="002B370E">
        <w:rPr>
          <w:sz w:val="22"/>
          <w:szCs w:val="22"/>
        </w:rPr>
        <w:t xml:space="preserve">ontracting </w:t>
      </w:r>
      <w:r w:rsidR="003F36FE">
        <w:rPr>
          <w:sz w:val="22"/>
          <w:szCs w:val="22"/>
        </w:rPr>
        <w:t>a</w:t>
      </w:r>
      <w:r w:rsidR="003436FE" w:rsidRPr="002B370E">
        <w:rPr>
          <w:sz w:val="22"/>
          <w:szCs w:val="22"/>
        </w:rPr>
        <w:t>uthority.</w:t>
      </w:r>
    </w:p>
    <w:p w14:paraId="266F8900"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 may award the tender to another tenderer or cancel the tender procedure. </w:t>
      </w:r>
    </w:p>
    <w:p w14:paraId="1FE785F7" w14:textId="77777777"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F51085">
        <w:rPr>
          <w:sz w:val="22"/>
          <w:szCs w:val="22"/>
        </w:rPr>
        <w:t>retained</w:t>
      </w:r>
      <w:r w:rsidRPr="002B370E">
        <w:rPr>
          <w:sz w:val="22"/>
          <w:szCs w:val="22"/>
        </w:rPr>
        <w:t xml:space="preserve">, by </w:t>
      </w:r>
      <w:r w:rsidR="00F51085">
        <w:rPr>
          <w:sz w:val="22"/>
          <w:szCs w:val="22"/>
        </w:rPr>
        <w:t xml:space="preserve">electronic </w:t>
      </w:r>
      <w:r w:rsidRPr="002B370E">
        <w:rPr>
          <w:sz w:val="22"/>
          <w:szCs w:val="22"/>
        </w:rPr>
        <w:t>means o</w:t>
      </w:r>
      <w:r w:rsidR="00F51085">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w:t>
      </w:r>
      <w:r w:rsidR="00F11E9B">
        <w:rPr>
          <w:rStyle w:val="Style11pt"/>
        </w:rPr>
        <w:lastRenderedPageBreak/>
        <w:t xml:space="preserve">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 The validity of the offer of the second best tenderer will be kept.</w:t>
      </w:r>
      <w:r w:rsidR="007A0123">
        <w:rPr>
          <w:rStyle w:val="Style11pt"/>
        </w:rPr>
        <w:t xml:space="preserve"> The second tenderer may refuse the award of the contract if, when receiving a notification of award, the 90 days of validity of their tender has expired.</w:t>
      </w:r>
    </w:p>
    <w:p w14:paraId="100B1AB7" w14:textId="77777777" w:rsidR="00F11E9B" w:rsidRPr="00F11E9B" w:rsidRDefault="00F11E9B" w:rsidP="00F11E9B">
      <w:pPr>
        <w:pStyle w:val="Style11ptJustifiedAfter12pt"/>
      </w:pPr>
      <w:r w:rsidRPr="00083096">
        <w:rPr>
          <w:rStyle w:val="Style11pt"/>
        </w:rPr>
        <w:t xml:space="preserve">The </w:t>
      </w:r>
      <w:r w:rsidR="003F36FE">
        <w:rPr>
          <w:rStyle w:val="Style11pt"/>
        </w:rPr>
        <w:t>c</w:t>
      </w:r>
      <w:r w:rsidRPr="00083096">
        <w:rPr>
          <w:rStyle w:val="Style11pt"/>
        </w:rPr>
        <w:t xml:space="preserve">ontracting </w:t>
      </w:r>
      <w:r w:rsidR="003F36FE">
        <w:rPr>
          <w:rStyle w:val="Style11pt"/>
        </w:rPr>
        <w:t>a</w:t>
      </w:r>
      <w:r w:rsidRPr="00083096">
        <w:rPr>
          <w:rStyle w:val="Style11pt"/>
        </w:rPr>
        <w:t>uthority will furthermore, at the same time, also inform the remaining unsuccessful tenderers</w:t>
      </w:r>
      <w:r w:rsidR="00F10DB7">
        <w:rPr>
          <w:rStyle w:val="Style11pt"/>
        </w:rPr>
        <w:t xml:space="preserve"> of the outcome of the procurement procedure</w:t>
      </w:r>
      <w:r w:rsidRPr="00083096">
        <w:rPr>
          <w:rStyle w:val="Style11pt"/>
        </w:rPr>
        <w:t xml:space="preserve"> </w:t>
      </w:r>
      <w:r>
        <w:rPr>
          <w:rStyle w:val="Style11pt"/>
        </w:rPr>
        <w:t>and</w:t>
      </w:r>
      <w:r w:rsidR="00F10DB7">
        <w:rPr>
          <w:rStyle w:val="Style11pt"/>
        </w:rPr>
        <w:t>,</w:t>
      </w:r>
      <w:r>
        <w:rPr>
          <w:rStyle w:val="Style11pt"/>
        </w:rPr>
        <w:t xml:space="preserve"> </w:t>
      </w:r>
      <w:r w:rsidR="00F10DB7">
        <w:rPr>
          <w:rStyle w:val="Style11pt"/>
        </w:rPr>
        <w:t>as a</w:t>
      </w:r>
      <w:r w:rsidRPr="00083096">
        <w:rPr>
          <w:rStyle w:val="Style11pt"/>
        </w:rPr>
        <w:t xml:space="preserve"> consequence of these letters</w:t>
      </w:r>
      <w:r w:rsidR="00F10DB7">
        <w:rPr>
          <w:rStyle w:val="Style11pt"/>
        </w:rPr>
        <w:t>,</w:t>
      </w:r>
      <w:r w:rsidRPr="00083096">
        <w:rPr>
          <w:rStyle w:val="Style11pt"/>
        </w:rPr>
        <w:t xml:space="preserve"> the validity of their offers </w:t>
      </w:r>
      <w:r w:rsidR="00F10DB7">
        <w:rPr>
          <w:rStyle w:val="Style11pt"/>
        </w:rPr>
        <w:t>shall</w:t>
      </w:r>
      <w:r w:rsidRPr="00083096">
        <w:rPr>
          <w:rStyle w:val="Style11pt"/>
        </w:rPr>
        <w:t xml:space="preserve"> not be retained.</w:t>
      </w:r>
    </w:p>
    <w:p w14:paraId="22084A7C" w14:textId="77777777" w:rsidR="003436FE" w:rsidRPr="002B370E" w:rsidRDefault="008F2B98" w:rsidP="00695F78">
      <w:pPr>
        <w:keepNext/>
        <w:spacing w:before="120" w:after="120"/>
        <w:jc w:val="both"/>
        <w:rPr>
          <w:b/>
          <w:sz w:val="24"/>
          <w:szCs w:val="24"/>
        </w:rPr>
      </w:pPr>
      <w:r>
        <w:rPr>
          <w:b/>
          <w:sz w:val="24"/>
          <w:szCs w:val="24"/>
        </w:rPr>
        <w:t xml:space="preserve">15. </w:t>
      </w:r>
      <w:r w:rsidR="003436FE" w:rsidRPr="002B370E">
        <w:rPr>
          <w:b/>
          <w:sz w:val="24"/>
          <w:szCs w:val="24"/>
        </w:rPr>
        <w:t>Cancellation of the tender procedure</w:t>
      </w:r>
    </w:p>
    <w:p w14:paraId="331E2EB8"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14:paraId="27F3211C"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DF5D03">
        <w:rPr>
          <w:sz w:val="22"/>
          <w:szCs w:val="22"/>
        </w:rPr>
        <w:t>, for example,</w:t>
      </w:r>
      <w:r w:rsidRPr="002B370E">
        <w:rPr>
          <w:sz w:val="22"/>
          <w:szCs w:val="22"/>
        </w:rPr>
        <w:t xml:space="preserve"> where:</w:t>
      </w:r>
    </w:p>
    <w:p w14:paraId="354A07F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tender procedure has been unsuccessful, i.e. no</w:t>
      </w:r>
      <w:r w:rsidR="00F51085">
        <w:rPr>
          <w:sz w:val="22"/>
          <w:szCs w:val="22"/>
        </w:rPr>
        <w:t xml:space="preserve"> suitable,</w:t>
      </w:r>
      <w:r w:rsidRPr="002B370E">
        <w:rPr>
          <w:sz w:val="22"/>
          <w:szCs w:val="22"/>
        </w:rPr>
        <w:t xml:space="preserve"> qualitatively or financially </w:t>
      </w:r>
      <w:r w:rsidR="00F51085">
        <w:rPr>
          <w:sz w:val="22"/>
          <w:szCs w:val="22"/>
        </w:rPr>
        <w:t>acceptable</w:t>
      </w:r>
      <w:r w:rsidR="00F51085" w:rsidRPr="002B370E">
        <w:rPr>
          <w:sz w:val="22"/>
          <w:szCs w:val="22"/>
        </w:rPr>
        <w:t xml:space="preserve"> </w:t>
      </w:r>
      <w:r w:rsidRPr="002B370E">
        <w:rPr>
          <w:sz w:val="22"/>
          <w:szCs w:val="22"/>
        </w:rPr>
        <w:t>tender has been received or there is no valid response at all;</w:t>
      </w:r>
    </w:p>
    <w:p w14:paraId="74204B9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16000CC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1AF65DE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F51085">
        <w:rPr>
          <w:sz w:val="22"/>
          <w:szCs w:val="22"/>
        </w:rPr>
        <w:t>acceptable</w:t>
      </w:r>
      <w:r w:rsidR="00F51085" w:rsidRPr="002B370E">
        <w:rPr>
          <w:sz w:val="22"/>
          <w:szCs w:val="22"/>
        </w:rPr>
        <w:t xml:space="preserve"> </w:t>
      </w:r>
      <w:r w:rsidRPr="002B370E">
        <w:rPr>
          <w:sz w:val="22"/>
          <w:szCs w:val="22"/>
        </w:rPr>
        <w:t>tenders exceed the financial resources available;</w:t>
      </w:r>
    </w:p>
    <w:p w14:paraId="787CF7D9"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there have been</w:t>
      </w:r>
      <w:r w:rsidR="008A3B7F">
        <w:rPr>
          <w:sz w:val="22"/>
          <w:szCs w:val="22"/>
        </w:rPr>
        <w:t xml:space="preserve"> breach of obligations</w:t>
      </w:r>
      <w:r w:rsidR="00F51085">
        <w:rPr>
          <w:sz w:val="22"/>
          <w:szCs w:val="22"/>
        </w:rPr>
        <w:t>,</w:t>
      </w:r>
      <w:r w:rsidRPr="002B370E">
        <w:rPr>
          <w:sz w:val="22"/>
          <w:szCs w:val="22"/>
        </w:rPr>
        <w:t xml:space="preserve"> irregularities</w:t>
      </w:r>
      <w:r w:rsidR="00F51085">
        <w:rPr>
          <w:sz w:val="22"/>
          <w:szCs w:val="22"/>
        </w:rPr>
        <w:t xml:space="preserve"> 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6D3D41F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621927A7"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 xml:space="preserve">uthority has been advised of the possibility of damages. The publication of a </w:t>
      </w:r>
      <w:r w:rsidR="00F51085">
        <w:rPr>
          <w:bCs/>
          <w:sz w:val="22"/>
          <w:szCs w:val="22"/>
        </w:rPr>
        <w:t>contract</w:t>
      </w:r>
      <w:r w:rsidR="00F51085" w:rsidRPr="002B370E">
        <w:rPr>
          <w:bCs/>
          <w:sz w:val="22"/>
          <w:szCs w:val="22"/>
        </w:rPr>
        <w:t xml:space="preserve"> </w:t>
      </w:r>
      <w:r w:rsidRPr="002B370E">
        <w:rPr>
          <w:bCs/>
          <w:sz w:val="22"/>
          <w:szCs w:val="22"/>
        </w:rPr>
        <w:t xml:space="preserve">notice does not commit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uthority to implement the programme or project announced.</w:t>
      </w:r>
    </w:p>
    <w:p w14:paraId="7A131A0A" w14:textId="77777777" w:rsidR="003436FE" w:rsidRPr="002B370E" w:rsidRDefault="008F2B98" w:rsidP="00695F78">
      <w:pPr>
        <w:keepNext/>
        <w:keepLines/>
        <w:spacing w:before="120" w:after="120"/>
        <w:jc w:val="both"/>
        <w:rPr>
          <w:b/>
          <w:sz w:val="24"/>
          <w:szCs w:val="24"/>
        </w:rPr>
      </w:pPr>
      <w:r>
        <w:rPr>
          <w:b/>
          <w:sz w:val="24"/>
          <w:szCs w:val="24"/>
        </w:rPr>
        <w:t xml:space="preserve">16. </w:t>
      </w:r>
      <w:r w:rsidR="003436FE" w:rsidRPr="002B370E">
        <w:rPr>
          <w:b/>
          <w:sz w:val="24"/>
          <w:szCs w:val="24"/>
        </w:rPr>
        <w:t>Appeals</w:t>
      </w:r>
    </w:p>
    <w:p w14:paraId="49DAF2CF"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B50807">
        <w:rPr>
          <w:sz w:val="22"/>
          <w:szCs w:val="22"/>
        </w:rPr>
        <w:t>S</w:t>
      </w:r>
      <w:r w:rsidRPr="002B370E">
        <w:rPr>
          <w:sz w:val="22"/>
          <w:szCs w:val="22"/>
        </w:rPr>
        <w:t>ection 2.</w:t>
      </w:r>
      <w:r w:rsidR="003F36FE">
        <w:rPr>
          <w:sz w:val="22"/>
          <w:szCs w:val="22"/>
        </w:rPr>
        <w:t>12.</w:t>
      </w:r>
      <w:r w:rsidRPr="002B370E">
        <w:rPr>
          <w:sz w:val="22"/>
          <w:szCs w:val="22"/>
        </w:rPr>
        <w:t xml:space="preserve"> of the </w:t>
      </w:r>
      <w:r w:rsidR="003F36FE">
        <w:rPr>
          <w:sz w:val="22"/>
          <w:szCs w:val="22"/>
        </w:rPr>
        <w:t>p</w:t>
      </w:r>
      <w:r w:rsidRPr="002B370E">
        <w:rPr>
          <w:sz w:val="22"/>
          <w:szCs w:val="22"/>
        </w:rPr>
        <w:t xml:space="preserve">ractical </w:t>
      </w:r>
      <w:r w:rsidR="003F36FE">
        <w:rPr>
          <w:sz w:val="22"/>
          <w:szCs w:val="22"/>
        </w:rPr>
        <w:t>g</w:t>
      </w:r>
      <w:r w:rsidRPr="002B370E">
        <w:rPr>
          <w:sz w:val="22"/>
          <w:szCs w:val="22"/>
        </w:rPr>
        <w:t>uide.</w:t>
      </w:r>
    </w:p>
    <w:p w14:paraId="6FA1CEBB" w14:textId="77777777" w:rsidR="00395A65" w:rsidRPr="00D54FCF" w:rsidRDefault="00395A65" w:rsidP="00395A65">
      <w:pPr>
        <w:keepNext/>
        <w:spacing w:before="120" w:after="120"/>
        <w:jc w:val="both"/>
        <w:rPr>
          <w:b/>
          <w:bCs/>
          <w:sz w:val="24"/>
          <w:szCs w:val="24"/>
        </w:rPr>
      </w:pPr>
      <w:r w:rsidRPr="00D54FCF">
        <w:rPr>
          <w:b/>
          <w:bCs/>
          <w:sz w:val="24"/>
          <w:szCs w:val="24"/>
        </w:rPr>
        <w:t>17. Data Protection</w:t>
      </w:r>
    </w:p>
    <w:p w14:paraId="70A25CA8" w14:textId="336C3308" w:rsidR="00395A65" w:rsidRPr="00B92C4B" w:rsidRDefault="00395A65" w:rsidP="00956082">
      <w:pPr>
        <w:spacing w:before="120"/>
        <w:jc w:val="both"/>
        <w:rPr>
          <w:sz w:val="22"/>
          <w:szCs w:val="22"/>
        </w:rPr>
      </w:pPr>
      <w:r w:rsidRPr="00B92C4B">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2B6F565C" w14:textId="77777777" w:rsidR="00395A65" w:rsidRPr="00B92C4B" w:rsidRDefault="00395A65" w:rsidP="00956082">
      <w:pPr>
        <w:spacing w:before="120"/>
        <w:jc w:val="both"/>
        <w:rPr>
          <w:sz w:val="22"/>
          <w:szCs w:val="22"/>
        </w:rPr>
      </w:pPr>
      <w:r w:rsidRPr="00B92C4B">
        <w:rPr>
          <w:sz w:val="22"/>
          <w:szCs w:val="22"/>
        </w:rPr>
        <w:t>Details concerning processing of your personal data by the Commission are available on the privacy statement at:</w:t>
      </w:r>
    </w:p>
    <w:p w14:paraId="6950C862" w14:textId="77777777" w:rsidR="00395A65" w:rsidRPr="00B92C4B" w:rsidRDefault="00F630F9" w:rsidP="00956082">
      <w:pPr>
        <w:rPr>
          <w:color w:val="1F497D"/>
          <w:sz w:val="22"/>
          <w:szCs w:val="22"/>
        </w:rPr>
      </w:pPr>
      <w:hyperlink r:id="rId11" w:history="1">
        <w:r w:rsidR="00395A65" w:rsidRPr="00B92C4B">
          <w:rPr>
            <w:rStyle w:val="Hyperlink"/>
            <w:sz w:val="22"/>
            <w:szCs w:val="22"/>
          </w:rPr>
          <w:t>http://ec.europa.eu/europeaid/prag/annexes.do?chapterTitleCode=A</w:t>
        </w:r>
      </w:hyperlink>
      <w:r w:rsidR="00395A65" w:rsidRPr="00B92C4B">
        <w:rPr>
          <w:color w:val="1F497D"/>
          <w:sz w:val="22"/>
          <w:szCs w:val="22"/>
        </w:rPr>
        <w:t xml:space="preserve">  </w:t>
      </w:r>
    </w:p>
    <w:p w14:paraId="5B2443F2" w14:textId="77777777" w:rsidR="00395A65" w:rsidRPr="00B92C4B" w:rsidRDefault="00395A65" w:rsidP="00395A65">
      <w:pPr>
        <w:ind w:left="720"/>
        <w:rPr>
          <w:sz w:val="22"/>
          <w:szCs w:val="22"/>
        </w:rPr>
      </w:pPr>
    </w:p>
    <w:p w14:paraId="194F8DC8" w14:textId="41B23381" w:rsidR="00395A65" w:rsidRPr="00D54FCF" w:rsidRDefault="00395A65" w:rsidP="00395A65">
      <w:pPr>
        <w:jc w:val="both"/>
        <w:rPr>
          <w:sz w:val="22"/>
          <w:szCs w:val="22"/>
        </w:rPr>
      </w:pPr>
      <w:r w:rsidRPr="00B92C4B">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1BFEF698" w14:textId="77777777" w:rsidR="003436FE" w:rsidRPr="00D54FCF" w:rsidRDefault="003436FE" w:rsidP="003436FE">
      <w:pPr>
        <w:keepNext/>
        <w:spacing w:before="240" w:after="240"/>
        <w:jc w:val="both"/>
        <w:rPr>
          <w:b/>
          <w:bCs/>
          <w:sz w:val="24"/>
          <w:szCs w:val="24"/>
        </w:rPr>
      </w:pPr>
      <w:r w:rsidRPr="00D54FCF">
        <w:rPr>
          <w:b/>
          <w:bCs/>
          <w:sz w:val="24"/>
          <w:szCs w:val="24"/>
        </w:rPr>
        <w:t>18.</w:t>
      </w:r>
      <w:r w:rsidRPr="00D54FCF">
        <w:rPr>
          <w:b/>
          <w:bCs/>
          <w:sz w:val="24"/>
          <w:szCs w:val="24"/>
        </w:rPr>
        <w:tab/>
        <w:t xml:space="preserve">Early </w:t>
      </w:r>
      <w:r w:rsidR="00B50807" w:rsidRPr="00D54FCF">
        <w:rPr>
          <w:b/>
          <w:bCs/>
          <w:sz w:val="24"/>
          <w:szCs w:val="24"/>
        </w:rPr>
        <w:t>d</w:t>
      </w:r>
      <w:r w:rsidR="00D6597E" w:rsidRPr="00D54FCF">
        <w:rPr>
          <w:b/>
          <w:bCs/>
          <w:sz w:val="24"/>
          <w:szCs w:val="24"/>
        </w:rPr>
        <w:t xml:space="preserve">etection and </w:t>
      </w:r>
      <w:r w:rsidR="00B50807" w:rsidRPr="00D54FCF">
        <w:rPr>
          <w:b/>
          <w:bCs/>
          <w:sz w:val="24"/>
          <w:szCs w:val="24"/>
        </w:rPr>
        <w:t>e</w:t>
      </w:r>
      <w:r w:rsidR="00D6597E" w:rsidRPr="00D54FCF">
        <w:rPr>
          <w:b/>
          <w:bCs/>
          <w:sz w:val="24"/>
          <w:szCs w:val="24"/>
        </w:rPr>
        <w:t xml:space="preserve">xclusion </w:t>
      </w:r>
      <w:r w:rsidR="00B50807" w:rsidRPr="00D54FCF">
        <w:rPr>
          <w:b/>
          <w:bCs/>
          <w:sz w:val="24"/>
          <w:szCs w:val="24"/>
        </w:rPr>
        <w:t>s</w:t>
      </w:r>
      <w:r w:rsidRPr="00D54FCF">
        <w:rPr>
          <w:b/>
          <w:bCs/>
          <w:sz w:val="24"/>
          <w:szCs w:val="24"/>
        </w:rPr>
        <w:t xml:space="preserve">ystem </w:t>
      </w:r>
    </w:p>
    <w:p w14:paraId="1F46DCE5" w14:textId="77777777" w:rsidR="008244BC" w:rsidRPr="00956082" w:rsidRDefault="003436FE" w:rsidP="000E38EE">
      <w:pPr>
        <w:spacing w:after="60"/>
        <w:jc w:val="both"/>
        <w:rPr>
          <w:sz w:val="22"/>
          <w:szCs w:val="22"/>
        </w:rPr>
      </w:pPr>
      <w:r w:rsidRPr="00D54FCF">
        <w:rPr>
          <w:sz w:val="22"/>
          <w:szCs w:val="22"/>
        </w:rPr>
        <w:t>The tenderers and, if they are legal entities, persons who have powers of representation, decision-making or control over them, are informed that, should they be in one of the situations</w:t>
      </w:r>
      <w:r w:rsidR="00D07BE1" w:rsidRPr="00D54FCF">
        <w:rPr>
          <w:sz w:val="22"/>
          <w:szCs w:val="22"/>
        </w:rPr>
        <w:t xml:space="preserve"> of </w:t>
      </w:r>
      <w:r w:rsidR="002C2963" w:rsidRPr="00D54FCF">
        <w:rPr>
          <w:sz w:val="22"/>
          <w:szCs w:val="22"/>
        </w:rPr>
        <w:t xml:space="preserve">early </w:t>
      </w:r>
      <w:r w:rsidR="00D07BE1" w:rsidRPr="00D54FCF">
        <w:rPr>
          <w:sz w:val="22"/>
          <w:szCs w:val="22"/>
        </w:rPr>
        <w:t>detection or exclusion</w:t>
      </w:r>
      <w:r w:rsidR="00B62022" w:rsidRPr="00D54FCF">
        <w:rPr>
          <w:sz w:val="22"/>
          <w:szCs w:val="22"/>
        </w:rPr>
        <w:t>,</w:t>
      </w:r>
      <w:r w:rsidR="00D07BE1" w:rsidRPr="00D54FCF">
        <w:rPr>
          <w:sz w:val="22"/>
          <w:szCs w:val="22"/>
        </w:rPr>
        <w:t xml:space="preserve"> </w:t>
      </w:r>
      <w:r w:rsidRPr="00D54FCF">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B50807" w:rsidRPr="00D54FCF">
        <w:rPr>
          <w:sz w:val="22"/>
          <w:szCs w:val="22"/>
        </w:rPr>
        <w:t>e</w:t>
      </w:r>
      <w:r w:rsidR="00D6597E" w:rsidRPr="00D54FCF">
        <w:rPr>
          <w:sz w:val="22"/>
          <w:szCs w:val="22"/>
        </w:rPr>
        <w:t xml:space="preserve">arly </w:t>
      </w:r>
      <w:r w:rsidR="00B50807" w:rsidRPr="00D54FCF">
        <w:rPr>
          <w:sz w:val="22"/>
          <w:szCs w:val="22"/>
        </w:rPr>
        <w:t>d</w:t>
      </w:r>
      <w:r w:rsidR="00D6597E" w:rsidRPr="00D54FCF">
        <w:rPr>
          <w:sz w:val="22"/>
          <w:szCs w:val="22"/>
        </w:rPr>
        <w:t xml:space="preserve">etection and </w:t>
      </w:r>
      <w:r w:rsidR="00B50807" w:rsidRPr="00D54FCF">
        <w:rPr>
          <w:sz w:val="22"/>
          <w:szCs w:val="22"/>
        </w:rPr>
        <w:t>e</w:t>
      </w:r>
      <w:r w:rsidR="00D6597E" w:rsidRPr="00D54FCF">
        <w:rPr>
          <w:sz w:val="22"/>
          <w:szCs w:val="22"/>
        </w:rPr>
        <w:t xml:space="preserve">xclusion </w:t>
      </w:r>
      <w:r w:rsidR="00B50807" w:rsidRPr="00D54FCF">
        <w:rPr>
          <w:sz w:val="22"/>
          <w:szCs w:val="22"/>
        </w:rPr>
        <w:t>s</w:t>
      </w:r>
      <w:r w:rsidR="00D6597E" w:rsidRPr="00D54FCF">
        <w:rPr>
          <w:sz w:val="22"/>
          <w:szCs w:val="22"/>
        </w:rPr>
        <w:t>ystem</w:t>
      </w:r>
      <w:r w:rsidRPr="00D54FCF">
        <w:rPr>
          <w:sz w:val="22"/>
          <w:szCs w:val="22"/>
        </w:rPr>
        <w:t xml:space="preserve">, and communicated to the persons and entities </w:t>
      </w:r>
      <w:r w:rsidR="00D07BE1" w:rsidRPr="00D54FCF">
        <w:rPr>
          <w:sz w:val="22"/>
          <w:szCs w:val="22"/>
        </w:rPr>
        <w:t>concerned</w:t>
      </w:r>
      <w:r w:rsidRPr="00D54FCF">
        <w:rPr>
          <w:sz w:val="22"/>
          <w:szCs w:val="22"/>
        </w:rPr>
        <w:t xml:space="preserve"> in relation to the award or the execution of a procurement contract.</w:t>
      </w:r>
    </w:p>
    <w:p w14:paraId="7C94EF17" w14:textId="77777777" w:rsidR="003436FE" w:rsidRPr="00AD64B5" w:rsidRDefault="008244BC" w:rsidP="000E38EE">
      <w:pPr>
        <w:spacing w:after="60"/>
        <w:jc w:val="both"/>
        <w:rPr>
          <w:sz w:val="22"/>
          <w:szCs w:val="22"/>
        </w:rPr>
      </w:pPr>
      <w:r w:rsidRPr="00D54FCF">
        <w:rPr>
          <w:sz w:val="22"/>
          <w:szCs w:val="22"/>
        </w:rPr>
        <w:t xml:space="preserve">For more information, you may consult the privacy statement available on </w:t>
      </w:r>
      <w:hyperlink r:id="rId12" w:history="1">
        <w:r w:rsidRPr="00D54FCF">
          <w:rPr>
            <w:rStyle w:val="Hyperlink"/>
            <w:sz w:val="22"/>
            <w:szCs w:val="22"/>
          </w:rPr>
          <w:t>http://ec.europa.eu/budget/explained/management/protecting/protect_en.cfm</w:t>
        </w:r>
      </w:hyperlink>
      <w:r w:rsidRPr="00956082">
        <w:rPr>
          <w:sz w:val="22"/>
          <w:szCs w:val="22"/>
        </w:rPr>
        <w:t xml:space="preserve"> </w:t>
      </w:r>
    </w:p>
    <w:p w14:paraId="78A54481" w14:textId="77777777" w:rsidR="003436FE" w:rsidRPr="002B370E" w:rsidRDefault="003436FE" w:rsidP="00135920">
      <w:pPr>
        <w:pStyle w:val="BodyText2"/>
        <w:tabs>
          <w:tab w:val="clear" w:pos="567"/>
          <w:tab w:val="left" w:pos="0"/>
          <w:tab w:val="left" w:pos="630"/>
        </w:tabs>
        <w:spacing w:before="120" w:after="120"/>
        <w:rPr>
          <w:sz w:val="22"/>
          <w:szCs w:val="22"/>
        </w:rPr>
      </w:pPr>
    </w:p>
    <w:sectPr w:rsidR="003436FE" w:rsidRPr="002B370E" w:rsidSect="003C5CBF">
      <w:headerReference w:type="default" r:id="rId13"/>
      <w:footerReference w:type="even" r:id="rId14"/>
      <w:footerReference w:type="default" r:id="rId15"/>
      <w:headerReference w:type="first" r:id="rId16"/>
      <w:footerReference w:type="first" r:id="rId17"/>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F17953" w14:textId="77777777" w:rsidR="00F630F9" w:rsidRDefault="00F630F9">
      <w:r>
        <w:separator/>
      </w:r>
    </w:p>
  </w:endnote>
  <w:endnote w:type="continuationSeparator" w:id="0">
    <w:p w14:paraId="628211D8" w14:textId="77777777" w:rsidR="00F630F9" w:rsidRDefault="00F63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C3083"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446DFE1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19B04" w14:textId="4212F818" w:rsidR="00C06F58" w:rsidRPr="002B370E" w:rsidRDefault="00C06F58" w:rsidP="003C5CBF">
    <w:pPr>
      <w:pStyle w:val="Footer"/>
      <w:tabs>
        <w:tab w:val="clear" w:pos="4320"/>
        <w:tab w:val="clear" w:pos="8640"/>
        <w:tab w:val="right" w:pos="8080"/>
      </w:tabs>
      <w:spacing w:before="120"/>
      <w:rPr>
        <w:rStyle w:val="PageNumber"/>
      </w:rPr>
    </w:pPr>
    <w:r w:rsidRPr="002B370E">
      <w:rPr>
        <w:rFonts w:ascii="Arial" w:hAnsi="Arial"/>
      </w:rPr>
      <w:tab/>
    </w:r>
    <w:r w:rsidRPr="002B370E">
      <w:t xml:space="preserve">Page </w:t>
    </w:r>
    <w:r w:rsidRPr="002B370E">
      <w:rPr>
        <w:rStyle w:val="PageNumber"/>
      </w:rPr>
      <w:fldChar w:fldCharType="begin"/>
    </w:r>
    <w:r w:rsidRPr="002B370E">
      <w:rPr>
        <w:rStyle w:val="PageNumber"/>
      </w:rPr>
      <w:instrText xml:space="preserve"> PAGE </w:instrText>
    </w:r>
    <w:r w:rsidRPr="002B370E">
      <w:rPr>
        <w:rStyle w:val="PageNumber"/>
      </w:rPr>
      <w:fldChar w:fldCharType="separate"/>
    </w:r>
    <w:r w:rsidR="00FE6E20">
      <w:rPr>
        <w:rStyle w:val="PageNumber"/>
        <w:noProof/>
      </w:rPr>
      <w:t>8</w:t>
    </w:r>
    <w:r w:rsidRPr="002B370E">
      <w:rPr>
        <w:rStyle w:val="PageNumber"/>
      </w:rPr>
      <w:fldChar w:fldCharType="end"/>
    </w:r>
    <w:r w:rsidRPr="002B370E">
      <w:rPr>
        <w:rStyle w:val="PageNumber"/>
      </w:rPr>
      <w:t xml:space="preserve"> of </w:t>
    </w:r>
    <w:r w:rsidRPr="002B370E">
      <w:rPr>
        <w:rStyle w:val="PageNumber"/>
      </w:rPr>
      <w:fldChar w:fldCharType="begin"/>
    </w:r>
    <w:r w:rsidRPr="002B370E">
      <w:rPr>
        <w:rStyle w:val="PageNumber"/>
      </w:rPr>
      <w:instrText xml:space="preserve"> NUMPAGES </w:instrText>
    </w:r>
    <w:r w:rsidRPr="002B370E">
      <w:rPr>
        <w:rStyle w:val="PageNumber"/>
      </w:rPr>
      <w:fldChar w:fldCharType="separate"/>
    </w:r>
    <w:r w:rsidR="00FE6E20">
      <w:rPr>
        <w:rStyle w:val="PageNumber"/>
        <w:noProof/>
      </w:rPr>
      <w:t>10</w:t>
    </w:r>
    <w:r w:rsidRPr="002B370E">
      <w:rPr>
        <w:rStyle w:val="PageNumber"/>
      </w:rPr>
      <w:fldChar w:fldCharType="end"/>
    </w:r>
  </w:p>
  <w:p w14:paraId="7524C73C" w14:textId="347640DD" w:rsidR="00C06F58" w:rsidRPr="002B370E" w:rsidRDefault="009F0DD0" w:rsidP="003436FE">
    <w:pPr>
      <w:pStyle w:val="Footer"/>
      <w:tabs>
        <w:tab w:val="clear" w:pos="4320"/>
        <w:tab w:val="clear" w:pos="8640"/>
        <w:tab w:val="right" w:pos="8080"/>
      </w:tabs>
    </w:pPr>
    <w:r>
      <w:rPr>
        <w:caps/>
        <w:noProof/>
        <w:color w:val="FFFFFF" w:themeColor="background1"/>
        <w:sz w:val="40"/>
        <w:szCs w:val="40"/>
        <w:lang w:val="en-US" w:eastAsia="en-US"/>
      </w:rPr>
      <w:drawing>
        <wp:anchor distT="0" distB="0" distL="114300" distR="114300" simplePos="0" relativeHeight="251659264" behindDoc="0" locked="0" layoutInCell="1" allowOverlap="1" wp14:anchorId="164B0DE5" wp14:editId="5860C72F">
          <wp:simplePos x="0" y="0"/>
          <wp:positionH relativeFrom="margin">
            <wp:posOffset>0</wp:posOffset>
          </wp:positionH>
          <wp:positionV relativeFrom="paragraph">
            <wp:posOffset>0</wp:posOffset>
          </wp:positionV>
          <wp:extent cx="5905500" cy="476250"/>
          <wp:effectExtent l="0" t="0" r="0" b="0"/>
          <wp:wrapNone/>
          <wp:docPr id="632" name="Picture 549" descr="D:\!!! IT Assist - nu se sterge !!!\Desktop\Adi\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 name="Picture 549" descr="D:\!!! IT Assist - nu se sterge !!!\Desktop\Adi\footer.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0" cy="476250"/>
                  </a:xfrm>
                  <a:prstGeom prst="rect">
                    <a:avLst/>
                  </a:prstGeom>
                  <a:noFill/>
                  <a:ln>
                    <a:noFill/>
                  </a:ln>
                </pic:spPr>
              </pic:pic>
            </a:graphicData>
          </a:graphic>
          <wp14:sizeRelH relativeFrom="margin">
            <wp14:pctWidth>0</wp14:pctWidth>
          </wp14:sizeRelH>
        </wp:anchor>
      </w:drawing>
    </w:r>
    <w:r w:rsidR="000E4949">
      <w:rPr>
        <w:noProof/>
      </w:rPr>
      <w:fldChar w:fldCharType="begin"/>
    </w:r>
    <w:r w:rsidR="000E4949">
      <w:rPr>
        <w:noProof/>
      </w:rPr>
      <w:instrText xml:space="preserve"> FILENAME </w:instrText>
    </w:r>
    <w:r w:rsidR="000E4949">
      <w:rPr>
        <w:noProof/>
      </w:rPr>
      <w:fldChar w:fldCharType="separate"/>
    </w:r>
    <w:r w:rsidR="00B92C4B">
      <w:rPr>
        <w:noProof/>
      </w:rPr>
      <w:t>b8b_itt_en</w:t>
    </w:r>
    <w:r w:rsidR="000E4949">
      <w:rPr>
        <w:noProof/>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AA148" w14:textId="07FE1FB8" w:rsidR="00C06F58" w:rsidRPr="002B370E" w:rsidRDefault="003C2433" w:rsidP="00695F78">
    <w:pPr>
      <w:pStyle w:val="Footer"/>
      <w:tabs>
        <w:tab w:val="clear" w:pos="4320"/>
        <w:tab w:val="clear" w:pos="8640"/>
        <w:tab w:val="right" w:pos="8080"/>
      </w:tabs>
      <w:spacing w:before="120"/>
      <w:rPr>
        <w:rStyle w:val="PageNumber"/>
        <w:sz w:val="18"/>
        <w:szCs w:val="18"/>
      </w:rPr>
    </w:pPr>
    <w:r>
      <w:rPr>
        <w:b/>
        <w:snapToGrid w:val="0"/>
        <w:sz w:val="18"/>
        <w:szCs w:val="18"/>
      </w:rPr>
      <w:t>May 2018</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B92C4B">
      <w:rPr>
        <w:rStyle w:val="PageNumber"/>
        <w:noProof/>
        <w:sz w:val="18"/>
        <w:szCs w:val="18"/>
      </w:rPr>
      <w:t>13</w:t>
    </w:r>
    <w:r w:rsidR="00C06F58" w:rsidRPr="002B370E">
      <w:rPr>
        <w:rStyle w:val="PageNumber"/>
        <w:sz w:val="18"/>
        <w:szCs w:val="18"/>
      </w:rPr>
      <w:fldChar w:fldCharType="end"/>
    </w:r>
    <w:bookmarkStart w:id="5" w:name="_Hlt26943623"/>
    <w:bookmarkEnd w:id="5"/>
  </w:p>
  <w:p w14:paraId="136A2844" w14:textId="78CF91B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B92C4B">
      <w:rPr>
        <w:noProof/>
        <w:sz w:val="18"/>
        <w:szCs w:val="18"/>
      </w:rPr>
      <w:t>b8b_itt_en</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2AD31B" w14:textId="77777777" w:rsidR="00F630F9" w:rsidRDefault="00F630F9">
      <w:r>
        <w:separator/>
      </w:r>
    </w:p>
  </w:footnote>
  <w:footnote w:type="continuationSeparator" w:id="0">
    <w:p w14:paraId="5FD44860" w14:textId="77777777" w:rsidR="00F630F9" w:rsidRDefault="00F630F9">
      <w:r>
        <w:continuationSeparator/>
      </w:r>
    </w:p>
  </w:footnote>
  <w:footnote w:id="1">
    <w:p w14:paraId="379172AD" w14:textId="77777777" w:rsidR="00883936" w:rsidRPr="001352B5" w:rsidRDefault="00883936">
      <w:pPr>
        <w:pStyle w:val="FootnoteText"/>
      </w:pPr>
      <w:r>
        <w:rPr>
          <w:rStyle w:val="FootnoteReference"/>
        </w:rPr>
        <w:footnoteRef/>
      </w:r>
      <w:r>
        <w:t xml:space="preserve"> </w:t>
      </w:r>
      <w:r w:rsidRPr="00695F78">
        <w:t>It is recommended to use registered mail in case the postmark would not be readable</w:t>
      </w:r>
      <w:r w:rsidR="00917F5E" w:rsidRPr="00695F78">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6281D" w14:textId="77777777" w:rsidR="009F0DD0" w:rsidRDefault="009F0DD0" w:rsidP="009F0DD0">
    <w:pPr>
      <w:pStyle w:val="Header"/>
      <w:jc w:val="center"/>
      <w:rPr>
        <w:b/>
        <w:sz w:val="32"/>
        <w:szCs w:val="32"/>
      </w:rPr>
    </w:pPr>
    <w:r w:rsidRPr="00AE6C6A">
      <w:rPr>
        <w:noProof/>
        <w:lang w:val="en-US" w:eastAsia="en-US"/>
      </w:rPr>
      <w:drawing>
        <wp:inline distT="0" distB="0" distL="0" distR="0" wp14:anchorId="38B49A5C" wp14:editId="03929A36">
          <wp:extent cx="5274310" cy="904063"/>
          <wp:effectExtent l="0" t="0" r="2540" b="0"/>
          <wp:docPr id="631"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274310" cy="904063"/>
                  </a:xfrm>
                  <a:prstGeom prst="rect">
                    <a:avLst/>
                  </a:prstGeom>
                </pic:spPr>
              </pic:pic>
            </a:graphicData>
          </a:graphic>
        </wp:inline>
      </w:drawing>
    </w:r>
  </w:p>
  <w:p w14:paraId="18DDCEAF" w14:textId="77777777" w:rsidR="009F0DD0" w:rsidRDefault="009F0DD0" w:rsidP="009F0DD0">
    <w:pPr>
      <w:pStyle w:val="Header"/>
      <w:jc w:val="center"/>
      <w:rPr>
        <w:b/>
        <w:sz w:val="32"/>
        <w:szCs w:val="32"/>
      </w:rPr>
    </w:pPr>
  </w:p>
  <w:p w14:paraId="104EC3A7" w14:textId="77777777" w:rsidR="009F0DD0" w:rsidRPr="00AD4777" w:rsidRDefault="009F0DD0" w:rsidP="009F0DD0">
    <w:pPr>
      <w:pStyle w:val="Header"/>
      <w:jc w:val="center"/>
      <w:rPr>
        <w:b/>
        <w:sz w:val="32"/>
        <w:szCs w:val="32"/>
      </w:rPr>
    </w:pPr>
    <w:r w:rsidRPr="00AD4777">
      <w:rPr>
        <w:b/>
        <w:sz w:val="32"/>
        <w:szCs w:val="32"/>
      </w:rPr>
      <w:t>INSTRUCTIONS TO TENDERERS</w:t>
    </w:r>
  </w:p>
  <w:p w14:paraId="3A8FDAA2" w14:textId="77777777" w:rsidR="007A33DE" w:rsidRDefault="007A33DE">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EC58B"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6"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7"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8"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9"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2"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3"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4"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5"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7" w15:restartNumberingAfterBreak="0">
    <w:nsid w:val="2B0F0C5B"/>
    <w:multiLevelType w:val="hybridMultilevel"/>
    <w:tmpl w:val="8D6AC716"/>
    <w:lvl w:ilvl="0" w:tplc="35E4DD0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9"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20"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21"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2"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4"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6"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7"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9"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30"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1"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1"/>
  </w:num>
  <w:num w:numId="3">
    <w:abstractNumId w:val="7"/>
  </w:num>
  <w:num w:numId="4">
    <w:abstractNumId w:val="8"/>
  </w:num>
  <w:num w:numId="5">
    <w:abstractNumId w:val="39"/>
  </w:num>
  <w:num w:numId="6">
    <w:abstractNumId w:val="12"/>
  </w:num>
  <w:num w:numId="7">
    <w:abstractNumId w:val="14"/>
  </w:num>
  <w:num w:numId="8">
    <w:abstractNumId w:val="11"/>
  </w:num>
  <w:num w:numId="9">
    <w:abstractNumId w:val="3"/>
  </w:num>
  <w:num w:numId="10">
    <w:abstractNumId w:val="28"/>
  </w:num>
  <w:num w:numId="11">
    <w:abstractNumId w:val="46"/>
  </w:num>
  <w:num w:numId="12">
    <w:abstractNumId w:val="18"/>
  </w:num>
  <w:num w:numId="13">
    <w:abstractNumId w:val="2"/>
  </w:num>
  <w:num w:numId="14">
    <w:abstractNumId w:val="13"/>
  </w:num>
  <w:num w:numId="15">
    <w:abstractNumId w:val="34"/>
  </w:num>
  <w:num w:numId="16">
    <w:abstractNumId w:val="6"/>
  </w:num>
  <w:num w:numId="17">
    <w:abstractNumId w:val="25"/>
  </w:num>
  <w:num w:numId="18">
    <w:abstractNumId w:val="26"/>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1"/>
  </w:num>
  <w:num w:numId="21">
    <w:abstractNumId w:val="29"/>
  </w:num>
  <w:num w:numId="22">
    <w:abstractNumId w:val="5"/>
  </w:num>
  <w:num w:numId="23">
    <w:abstractNumId w:val="41"/>
  </w:num>
  <w:num w:numId="24">
    <w:abstractNumId w:val="37"/>
  </w:num>
  <w:num w:numId="25">
    <w:abstractNumId w:val="16"/>
  </w:num>
  <w:num w:numId="26">
    <w:abstractNumId w:val="38"/>
  </w:num>
  <w:num w:numId="27">
    <w:abstractNumId w:val="19"/>
  </w:num>
  <w:num w:numId="28">
    <w:abstractNumId w:val="30"/>
  </w:num>
  <w:num w:numId="29">
    <w:abstractNumId w:val="20"/>
  </w:num>
  <w:num w:numId="30">
    <w:abstractNumId w:val="42"/>
  </w:num>
  <w:num w:numId="31">
    <w:abstractNumId w:val="21"/>
  </w:num>
  <w:num w:numId="32">
    <w:abstractNumId w:val="47"/>
  </w:num>
  <w:num w:numId="33">
    <w:abstractNumId w:val="35"/>
  </w:num>
  <w:num w:numId="34">
    <w:abstractNumId w:val="24"/>
  </w:num>
  <w:num w:numId="35">
    <w:abstractNumId w:val="23"/>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5"/>
  </w:num>
  <w:num w:numId="42">
    <w:abstractNumId w:val="27"/>
  </w:num>
  <w:num w:numId="43">
    <w:abstractNumId w:val="9"/>
  </w:num>
  <w:num w:numId="44">
    <w:abstractNumId w:val="44"/>
  </w:num>
  <w:num w:numId="45">
    <w:abstractNumId w:val="22"/>
  </w:num>
  <w:num w:numId="46">
    <w:abstractNumId w:val="48"/>
  </w:num>
  <w:num w:numId="47">
    <w:abstractNumId w:val="43"/>
  </w:num>
  <w:num w:numId="48">
    <w:abstractNumId w:val="17"/>
  </w:num>
  <w:num w:numId="49">
    <w:abstractNumId w:val="1"/>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550F2"/>
    <w:rsid w:val="00004FB1"/>
    <w:rsid w:val="00010683"/>
    <w:rsid w:val="00010DDE"/>
    <w:rsid w:val="000408EB"/>
    <w:rsid w:val="0004095E"/>
    <w:rsid w:val="00051CFE"/>
    <w:rsid w:val="00053FC9"/>
    <w:rsid w:val="0006359F"/>
    <w:rsid w:val="000648BB"/>
    <w:rsid w:val="00067614"/>
    <w:rsid w:val="00076624"/>
    <w:rsid w:val="000801ED"/>
    <w:rsid w:val="000913E8"/>
    <w:rsid w:val="0009366A"/>
    <w:rsid w:val="00095404"/>
    <w:rsid w:val="000A62E3"/>
    <w:rsid w:val="000A66D8"/>
    <w:rsid w:val="000B182D"/>
    <w:rsid w:val="000B7876"/>
    <w:rsid w:val="000D20D5"/>
    <w:rsid w:val="000D7C22"/>
    <w:rsid w:val="000E1546"/>
    <w:rsid w:val="000E38EE"/>
    <w:rsid w:val="000E4949"/>
    <w:rsid w:val="000E6A9C"/>
    <w:rsid w:val="00112620"/>
    <w:rsid w:val="00116389"/>
    <w:rsid w:val="001245A3"/>
    <w:rsid w:val="00132C2D"/>
    <w:rsid w:val="001352B5"/>
    <w:rsid w:val="00135920"/>
    <w:rsid w:val="00144191"/>
    <w:rsid w:val="001546D1"/>
    <w:rsid w:val="001671BA"/>
    <w:rsid w:val="001722D2"/>
    <w:rsid w:val="001905E9"/>
    <w:rsid w:val="00191BAF"/>
    <w:rsid w:val="001923A0"/>
    <w:rsid w:val="00195CF1"/>
    <w:rsid w:val="0019713F"/>
    <w:rsid w:val="001B0041"/>
    <w:rsid w:val="001B53F1"/>
    <w:rsid w:val="001C0F8D"/>
    <w:rsid w:val="001D4B42"/>
    <w:rsid w:val="001F05D0"/>
    <w:rsid w:val="00200F20"/>
    <w:rsid w:val="002145F0"/>
    <w:rsid w:val="002158DE"/>
    <w:rsid w:val="00216E18"/>
    <w:rsid w:val="00230A4D"/>
    <w:rsid w:val="00236C06"/>
    <w:rsid w:val="00245C38"/>
    <w:rsid w:val="0025654F"/>
    <w:rsid w:val="00257FFE"/>
    <w:rsid w:val="00267A6D"/>
    <w:rsid w:val="00276EDD"/>
    <w:rsid w:val="00280DDC"/>
    <w:rsid w:val="00283114"/>
    <w:rsid w:val="00284DA4"/>
    <w:rsid w:val="00290ACC"/>
    <w:rsid w:val="002910D0"/>
    <w:rsid w:val="00294800"/>
    <w:rsid w:val="00296532"/>
    <w:rsid w:val="002A1E7B"/>
    <w:rsid w:val="002A3E8D"/>
    <w:rsid w:val="002A5DA4"/>
    <w:rsid w:val="002B0E84"/>
    <w:rsid w:val="002B2217"/>
    <w:rsid w:val="002B2ACE"/>
    <w:rsid w:val="002B75E8"/>
    <w:rsid w:val="002C0AA5"/>
    <w:rsid w:val="002C0C3A"/>
    <w:rsid w:val="002C2963"/>
    <w:rsid w:val="002C2F4F"/>
    <w:rsid w:val="002C70AD"/>
    <w:rsid w:val="002D45FA"/>
    <w:rsid w:val="002D60B1"/>
    <w:rsid w:val="002F1FC0"/>
    <w:rsid w:val="002F4BAC"/>
    <w:rsid w:val="002F6273"/>
    <w:rsid w:val="003121C6"/>
    <w:rsid w:val="00323286"/>
    <w:rsid w:val="00324ED6"/>
    <w:rsid w:val="003352E7"/>
    <w:rsid w:val="00337A67"/>
    <w:rsid w:val="003436FE"/>
    <w:rsid w:val="003473B1"/>
    <w:rsid w:val="003560DB"/>
    <w:rsid w:val="00356F32"/>
    <w:rsid w:val="00360FEF"/>
    <w:rsid w:val="00364B4F"/>
    <w:rsid w:val="00367D4E"/>
    <w:rsid w:val="00372714"/>
    <w:rsid w:val="00383F09"/>
    <w:rsid w:val="003924DF"/>
    <w:rsid w:val="00394C45"/>
    <w:rsid w:val="00395A65"/>
    <w:rsid w:val="00396D4A"/>
    <w:rsid w:val="003A168B"/>
    <w:rsid w:val="003A3451"/>
    <w:rsid w:val="003B1395"/>
    <w:rsid w:val="003C2433"/>
    <w:rsid w:val="003C32A1"/>
    <w:rsid w:val="003C457E"/>
    <w:rsid w:val="003C5CBF"/>
    <w:rsid w:val="003E033C"/>
    <w:rsid w:val="003E1798"/>
    <w:rsid w:val="003E2B40"/>
    <w:rsid w:val="003E417C"/>
    <w:rsid w:val="003F11CA"/>
    <w:rsid w:val="003F36FE"/>
    <w:rsid w:val="00403BC2"/>
    <w:rsid w:val="0041609B"/>
    <w:rsid w:val="004174D2"/>
    <w:rsid w:val="00430CD6"/>
    <w:rsid w:val="00434237"/>
    <w:rsid w:val="0044291E"/>
    <w:rsid w:val="00443293"/>
    <w:rsid w:val="00462D3B"/>
    <w:rsid w:val="00463A51"/>
    <w:rsid w:val="00470D58"/>
    <w:rsid w:val="004723F7"/>
    <w:rsid w:val="00477B81"/>
    <w:rsid w:val="00484B93"/>
    <w:rsid w:val="0048664A"/>
    <w:rsid w:val="00495144"/>
    <w:rsid w:val="004968C0"/>
    <w:rsid w:val="004974AA"/>
    <w:rsid w:val="00497FEF"/>
    <w:rsid w:val="004A5395"/>
    <w:rsid w:val="004A759B"/>
    <w:rsid w:val="004C2E96"/>
    <w:rsid w:val="004D2399"/>
    <w:rsid w:val="0050060E"/>
    <w:rsid w:val="0050118C"/>
    <w:rsid w:val="00510846"/>
    <w:rsid w:val="00513581"/>
    <w:rsid w:val="00515F54"/>
    <w:rsid w:val="00517439"/>
    <w:rsid w:val="005174E0"/>
    <w:rsid w:val="005275DC"/>
    <w:rsid w:val="0053408B"/>
    <w:rsid w:val="005415B6"/>
    <w:rsid w:val="00547D23"/>
    <w:rsid w:val="005510F3"/>
    <w:rsid w:val="005611F8"/>
    <w:rsid w:val="0056210A"/>
    <w:rsid w:val="0056414B"/>
    <w:rsid w:val="005653B8"/>
    <w:rsid w:val="005709BB"/>
    <w:rsid w:val="005733E1"/>
    <w:rsid w:val="00574C51"/>
    <w:rsid w:val="00574DD1"/>
    <w:rsid w:val="005759DB"/>
    <w:rsid w:val="00581B72"/>
    <w:rsid w:val="00594441"/>
    <w:rsid w:val="005946B1"/>
    <w:rsid w:val="005B1CFE"/>
    <w:rsid w:val="005B2947"/>
    <w:rsid w:val="005C0196"/>
    <w:rsid w:val="005C44AA"/>
    <w:rsid w:val="005D17B7"/>
    <w:rsid w:val="005F1EF3"/>
    <w:rsid w:val="00607779"/>
    <w:rsid w:val="00607822"/>
    <w:rsid w:val="0061177F"/>
    <w:rsid w:val="00617691"/>
    <w:rsid w:val="00617AC8"/>
    <w:rsid w:val="00617ECD"/>
    <w:rsid w:val="00625184"/>
    <w:rsid w:val="006259C8"/>
    <w:rsid w:val="006305CC"/>
    <w:rsid w:val="00632671"/>
    <w:rsid w:val="00634124"/>
    <w:rsid w:val="0063462A"/>
    <w:rsid w:val="006365A9"/>
    <w:rsid w:val="006671A1"/>
    <w:rsid w:val="00671B3D"/>
    <w:rsid w:val="0067443B"/>
    <w:rsid w:val="00681768"/>
    <w:rsid w:val="0068761A"/>
    <w:rsid w:val="0069356A"/>
    <w:rsid w:val="0069477D"/>
    <w:rsid w:val="00695F78"/>
    <w:rsid w:val="006A1730"/>
    <w:rsid w:val="006A60D3"/>
    <w:rsid w:val="006B5D3E"/>
    <w:rsid w:val="006C13E7"/>
    <w:rsid w:val="006D3532"/>
    <w:rsid w:val="006D6595"/>
    <w:rsid w:val="006F25A2"/>
    <w:rsid w:val="006F2E45"/>
    <w:rsid w:val="006F5D6C"/>
    <w:rsid w:val="0071048C"/>
    <w:rsid w:val="00723171"/>
    <w:rsid w:val="007253F2"/>
    <w:rsid w:val="0073129E"/>
    <w:rsid w:val="00732F51"/>
    <w:rsid w:val="00743575"/>
    <w:rsid w:val="007509D5"/>
    <w:rsid w:val="007511A0"/>
    <w:rsid w:val="00755800"/>
    <w:rsid w:val="00756C91"/>
    <w:rsid w:val="00763C86"/>
    <w:rsid w:val="00764CE7"/>
    <w:rsid w:val="007738B8"/>
    <w:rsid w:val="0077724A"/>
    <w:rsid w:val="007828CC"/>
    <w:rsid w:val="0078774A"/>
    <w:rsid w:val="0079374A"/>
    <w:rsid w:val="007A0123"/>
    <w:rsid w:val="007A33DE"/>
    <w:rsid w:val="007A6BE3"/>
    <w:rsid w:val="007C0F8D"/>
    <w:rsid w:val="007E7D2E"/>
    <w:rsid w:val="007F026D"/>
    <w:rsid w:val="007F0696"/>
    <w:rsid w:val="007F760C"/>
    <w:rsid w:val="007F7A0E"/>
    <w:rsid w:val="00802974"/>
    <w:rsid w:val="008222F7"/>
    <w:rsid w:val="008244BC"/>
    <w:rsid w:val="008252E4"/>
    <w:rsid w:val="00825540"/>
    <w:rsid w:val="00835682"/>
    <w:rsid w:val="00840772"/>
    <w:rsid w:val="0084208E"/>
    <w:rsid w:val="00845B24"/>
    <w:rsid w:val="0084730F"/>
    <w:rsid w:val="008531BA"/>
    <w:rsid w:val="00855F72"/>
    <w:rsid w:val="00861D68"/>
    <w:rsid w:val="008629F4"/>
    <w:rsid w:val="008716ED"/>
    <w:rsid w:val="00876E3F"/>
    <w:rsid w:val="00883936"/>
    <w:rsid w:val="00897556"/>
    <w:rsid w:val="008A1B12"/>
    <w:rsid w:val="008A2D1A"/>
    <w:rsid w:val="008A2EDF"/>
    <w:rsid w:val="008A3B7F"/>
    <w:rsid w:val="008A70DB"/>
    <w:rsid w:val="008B472A"/>
    <w:rsid w:val="008B4E58"/>
    <w:rsid w:val="008B590C"/>
    <w:rsid w:val="008B7461"/>
    <w:rsid w:val="008C5E93"/>
    <w:rsid w:val="008E6FB3"/>
    <w:rsid w:val="008E708B"/>
    <w:rsid w:val="008F2B98"/>
    <w:rsid w:val="008F50EE"/>
    <w:rsid w:val="00902DD5"/>
    <w:rsid w:val="0090313A"/>
    <w:rsid w:val="00904970"/>
    <w:rsid w:val="009063CE"/>
    <w:rsid w:val="00912CE7"/>
    <w:rsid w:val="00917284"/>
    <w:rsid w:val="00917F5E"/>
    <w:rsid w:val="009263BF"/>
    <w:rsid w:val="00931905"/>
    <w:rsid w:val="00933858"/>
    <w:rsid w:val="00936740"/>
    <w:rsid w:val="00937074"/>
    <w:rsid w:val="009407D2"/>
    <w:rsid w:val="009414A1"/>
    <w:rsid w:val="0094340C"/>
    <w:rsid w:val="009436A4"/>
    <w:rsid w:val="00952198"/>
    <w:rsid w:val="0095459D"/>
    <w:rsid w:val="00956082"/>
    <w:rsid w:val="00957B6D"/>
    <w:rsid w:val="00960F2E"/>
    <w:rsid w:val="0096668F"/>
    <w:rsid w:val="00975B91"/>
    <w:rsid w:val="00982C44"/>
    <w:rsid w:val="00987220"/>
    <w:rsid w:val="00994941"/>
    <w:rsid w:val="009951F1"/>
    <w:rsid w:val="009A1502"/>
    <w:rsid w:val="009B073E"/>
    <w:rsid w:val="009B3435"/>
    <w:rsid w:val="009B3B55"/>
    <w:rsid w:val="009B605A"/>
    <w:rsid w:val="009C777F"/>
    <w:rsid w:val="009C7BD6"/>
    <w:rsid w:val="009D12E8"/>
    <w:rsid w:val="009D25DC"/>
    <w:rsid w:val="009E1701"/>
    <w:rsid w:val="009E695D"/>
    <w:rsid w:val="009F0DD0"/>
    <w:rsid w:val="00A009D6"/>
    <w:rsid w:val="00A00C4C"/>
    <w:rsid w:val="00A05E70"/>
    <w:rsid w:val="00A060B5"/>
    <w:rsid w:val="00A07D0E"/>
    <w:rsid w:val="00A07EED"/>
    <w:rsid w:val="00A1574E"/>
    <w:rsid w:val="00A329B2"/>
    <w:rsid w:val="00A42171"/>
    <w:rsid w:val="00A52334"/>
    <w:rsid w:val="00A52D0F"/>
    <w:rsid w:val="00A61013"/>
    <w:rsid w:val="00A645AC"/>
    <w:rsid w:val="00A655C7"/>
    <w:rsid w:val="00A676CA"/>
    <w:rsid w:val="00A81096"/>
    <w:rsid w:val="00A85081"/>
    <w:rsid w:val="00A920EB"/>
    <w:rsid w:val="00AA3043"/>
    <w:rsid w:val="00AB5C71"/>
    <w:rsid w:val="00AB7549"/>
    <w:rsid w:val="00AC3E5E"/>
    <w:rsid w:val="00AC4A12"/>
    <w:rsid w:val="00AD64B5"/>
    <w:rsid w:val="00AD75FF"/>
    <w:rsid w:val="00AF52D3"/>
    <w:rsid w:val="00AF58E9"/>
    <w:rsid w:val="00AF71EE"/>
    <w:rsid w:val="00B0097D"/>
    <w:rsid w:val="00B036D3"/>
    <w:rsid w:val="00B064AC"/>
    <w:rsid w:val="00B124F1"/>
    <w:rsid w:val="00B12BC0"/>
    <w:rsid w:val="00B12C98"/>
    <w:rsid w:val="00B15D53"/>
    <w:rsid w:val="00B165A4"/>
    <w:rsid w:val="00B16907"/>
    <w:rsid w:val="00B231DF"/>
    <w:rsid w:val="00B2329A"/>
    <w:rsid w:val="00B263FB"/>
    <w:rsid w:val="00B30658"/>
    <w:rsid w:val="00B30B16"/>
    <w:rsid w:val="00B31376"/>
    <w:rsid w:val="00B34D23"/>
    <w:rsid w:val="00B37F77"/>
    <w:rsid w:val="00B50807"/>
    <w:rsid w:val="00B5592A"/>
    <w:rsid w:val="00B57716"/>
    <w:rsid w:val="00B62022"/>
    <w:rsid w:val="00B62100"/>
    <w:rsid w:val="00B74FE3"/>
    <w:rsid w:val="00B767D5"/>
    <w:rsid w:val="00B77741"/>
    <w:rsid w:val="00B77947"/>
    <w:rsid w:val="00B860B0"/>
    <w:rsid w:val="00B862E7"/>
    <w:rsid w:val="00B92C4B"/>
    <w:rsid w:val="00B95704"/>
    <w:rsid w:val="00B962B5"/>
    <w:rsid w:val="00BA1255"/>
    <w:rsid w:val="00BA508D"/>
    <w:rsid w:val="00BB6C9D"/>
    <w:rsid w:val="00BB7F8A"/>
    <w:rsid w:val="00BC20DF"/>
    <w:rsid w:val="00BC3297"/>
    <w:rsid w:val="00BC4F57"/>
    <w:rsid w:val="00BD15EF"/>
    <w:rsid w:val="00BD5B00"/>
    <w:rsid w:val="00BD68E6"/>
    <w:rsid w:val="00BE522F"/>
    <w:rsid w:val="00BE535B"/>
    <w:rsid w:val="00BE7608"/>
    <w:rsid w:val="00BE7CAF"/>
    <w:rsid w:val="00BF01CC"/>
    <w:rsid w:val="00BF497E"/>
    <w:rsid w:val="00C018BA"/>
    <w:rsid w:val="00C06F58"/>
    <w:rsid w:val="00C1267B"/>
    <w:rsid w:val="00C21D95"/>
    <w:rsid w:val="00C2286C"/>
    <w:rsid w:val="00C33368"/>
    <w:rsid w:val="00C35444"/>
    <w:rsid w:val="00C40708"/>
    <w:rsid w:val="00C41562"/>
    <w:rsid w:val="00C55903"/>
    <w:rsid w:val="00C619A5"/>
    <w:rsid w:val="00C80A93"/>
    <w:rsid w:val="00C80EEB"/>
    <w:rsid w:val="00C82310"/>
    <w:rsid w:val="00C8498F"/>
    <w:rsid w:val="00C93A9A"/>
    <w:rsid w:val="00C94CBF"/>
    <w:rsid w:val="00CA0349"/>
    <w:rsid w:val="00CA0D55"/>
    <w:rsid w:val="00CA2145"/>
    <w:rsid w:val="00CA31B7"/>
    <w:rsid w:val="00CA466F"/>
    <w:rsid w:val="00CA7115"/>
    <w:rsid w:val="00CB03F6"/>
    <w:rsid w:val="00CB1B55"/>
    <w:rsid w:val="00CB5402"/>
    <w:rsid w:val="00CC396F"/>
    <w:rsid w:val="00CD52C8"/>
    <w:rsid w:val="00CD58E6"/>
    <w:rsid w:val="00CD78C3"/>
    <w:rsid w:val="00CE3809"/>
    <w:rsid w:val="00CF2D74"/>
    <w:rsid w:val="00CF4F14"/>
    <w:rsid w:val="00D004DC"/>
    <w:rsid w:val="00D050A7"/>
    <w:rsid w:val="00D07BE1"/>
    <w:rsid w:val="00D305DF"/>
    <w:rsid w:val="00D32C37"/>
    <w:rsid w:val="00D4050F"/>
    <w:rsid w:val="00D41760"/>
    <w:rsid w:val="00D41873"/>
    <w:rsid w:val="00D4662E"/>
    <w:rsid w:val="00D475F9"/>
    <w:rsid w:val="00D50F63"/>
    <w:rsid w:val="00D54C6B"/>
    <w:rsid w:val="00D54FCF"/>
    <w:rsid w:val="00D550F2"/>
    <w:rsid w:val="00D6597E"/>
    <w:rsid w:val="00D81285"/>
    <w:rsid w:val="00D86F6D"/>
    <w:rsid w:val="00D9249B"/>
    <w:rsid w:val="00D95F7D"/>
    <w:rsid w:val="00DA221E"/>
    <w:rsid w:val="00DA36DC"/>
    <w:rsid w:val="00DB30DE"/>
    <w:rsid w:val="00DB3796"/>
    <w:rsid w:val="00DB44A8"/>
    <w:rsid w:val="00DC2764"/>
    <w:rsid w:val="00DC28AA"/>
    <w:rsid w:val="00DE1210"/>
    <w:rsid w:val="00DF3566"/>
    <w:rsid w:val="00DF3854"/>
    <w:rsid w:val="00DF4EF4"/>
    <w:rsid w:val="00DF5D03"/>
    <w:rsid w:val="00E32ED2"/>
    <w:rsid w:val="00E35438"/>
    <w:rsid w:val="00E35507"/>
    <w:rsid w:val="00E446B7"/>
    <w:rsid w:val="00E44CB7"/>
    <w:rsid w:val="00E46553"/>
    <w:rsid w:val="00E570AE"/>
    <w:rsid w:val="00E64E14"/>
    <w:rsid w:val="00E8191A"/>
    <w:rsid w:val="00E86C7D"/>
    <w:rsid w:val="00E87624"/>
    <w:rsid w:val="00E93A5F"/>
    <w:rsid w:val="00E945EF"/>
    <w:rsid w:val="00E96687"/>
    <w:rsid w:val="00EA6B94"/>
    <w:rsid w:val="00EA7FAC"/>
    <w:rsid w:val="00EB0510"/>
    <w:rsid w:val="00EC32AB"/>
    <w:rsid w:val="00ED0499"/>
    <w:rsid w:val="00ED0788"/>
    <w:rsid w:val="00ED16B2"/>
    <w:rsid w:val="00ED4BBD"/>
    <w:rsid w:val="00ED724E"/>
    <w:rsid w:val="00EE626E"/>
    <w:rsid w:val="00EE6A73"/>
    <w:rsid w:val="00EF6102"/>
    <w:rsid w:val="00EF67ED"/>
    <w:rsid w:val="00F0288C"/>
    <w:rsid w:val="00F04AD3"/>
    <w:rsid w:val="00F10DB7"/>
    <w:rsid w:val="00F11E9B"/>
    <w:rsid w:val="00F12B9F"/>
    <w:rsid w:val="00F13070"/>
    <w:rsid w:val="00F2199C"/>
    <w:rsid w:val="00F51085"/>
    <w:rsid w:val="00F53979"/>
    <w:rsid w:val="00F55CC6"/>
    <w:rsid w:val="00F630F9"/>
    <w:rsid w:val="00F63D9B"/>
    <w:rsid w:val="00F7019B"/>
    <w:rsid w:val="00F721C7"/>
    <w:rsid w:val="00F72F8A"/>
    <w:rsid w:val="00F84B79"/>
    <w:rsid w:val="00F852A1"/>
    <w:rsid w:val="00F91CF3"/>
    <w:rsid w:val="00FB73FE"/>
    <w:rsid w:val="00FC3DFA"/>
    <w:rsid w:val="00FC4D2C"/>
    <w:rsid w:val="00FC638A"/>
    <w:rsid w:val="00FD0FB3"/>
    <w:rsid w:val="00FD2F00"/>
    <w:rsid w:val="00FD3208"/>
    <w:rsid w:val="00FD4A25"/>
    <w:rsid w:val="00FE6E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599A06"/>
  <w15:chartTrackingRefBased/>
  <w15:docId w15:val="{88F5666C-4035-4D07-84C9-B71DDB010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221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character" w:styleId="IntenseReference">
    <w:name w:val="Intense Reference"/>
    <w:uiPriority w:val="32"/>
    <w:qFormat/>
    <w:rsid w:val="00BA1255"/>
    <w:rPr>
      <w:b/>
      <w:bCs/>
      <w:smallCaps/>
      <w:color w:val="5B9BD5"/>
      <w:spacing w:val="5"/>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2B221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8222F7"/>
    <w:rPr>
      <w:sz w:val="16"/>
      <w:szCs w:val="16"/>
    </w:rPr>
  </w:style>
  <w:style w:type="paragraph" w:styleId="CommentText">
    <w:name w:val="annotation text"/>
    <w:basedOn w:val="Normal"/>
    <w:link w:val="CommentTextChar"/>
    <w:rsid w:val="008222F7"/>
  </w:style>
  <w:style w:type="character" w:customStyle="1" w:styleId="CommentTextChar">
    <w:name w:val="Comment Text Char"/>
    <w:basedOn w:val="DefaultParagraphFont"/>
    <w:link w:val="CommentText"/>
    <w:rsid w:val="008222F7"/>
  </w:style>
  <w:style w:type="paragraph" w:styleId="CommentSubject">
    <w:name w:val="annotation subject"/>
    <w:basedOn w:val="CommentText"/>
    <w:next w:val="CommentText"/>
    <w:link w:val="CommentSubjectChar"/>
    <w:rsid w:val="008222F7"/>
    <w:rPr>
      <w:b/>
      <w:bCs/>
    </w:rPr>
  </w:style>
  <w:style w:type="character" w:customStyle="1" w:styleId="CommentSubjectChar">
    <w:name w:val="Comment Subject Char"/>
    <w:link w:val="CommentSubject"/>
    <w:rsid w:val="008222F7"/>
    <w:rPr>
      <w:b/>
      <w:bCs/>
    </w:rPr>
  </w:style>
  <w:style w:type="paragraph" w:styleId="Revision">
    <w:name w:val="Revision"/>
    <w:hidden/>
    <w:uiPriority w:val="99"/>
    <w:semiHidden/>
    <w:rsid w:val="008222F7"/>
  </w:style>
  <w:style w:type="character" w:customStyle="1" w:styleId="BodyTextChar">
    <w:name w:val="Body Text Char"/>
    <w:link w:val="BodyText"/>
    <w:rsid w:val="00DF3566"/>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395A65"/>
  </w:style>
  <w:style w:type="paragraph" w:customStyle="1" w:styleId="Numbered">
    <w:name w:val="Numbered"/>
    <w:basedOn w:val="Normal"/>
    <w:link w:val="NumberedChar"/>
    <w:qFormat/>
    <w:rsid w:val="0061177F"/>
    <w:pPr>
      <w:numPr>
        <w:numId w:val="49"/>
      </w:numPr>
      <w:jc w:val="both"/>
    </w:pPr>
    <w:rPr>
      <w:sz w:val="24"/>
      <w:szCs w:val="24"/>
    </w:rPr>
  </w:style>
  <w:style w:type="character" w:customStyle="1" w:styleId="NumberedChar">
    <w:name w:val="Numbered Char"/>
    <w:link w:val="Numbered"/>
    <w:rsid w:val="0061177F"/>
    <w:rPr>
      <w:sz w:val="24"/>
      <w:szCs w:val="24"/>
    </w:rPr>
  </w:style>
  <w:style w:type="paragraph" w:customStyle="1" w:styleId="PRAGHeading2">
    <w:name w:val="PRAG Heading 2"/>
    <w:basedOn w:val="Normal"/>
    <w:rsid w:val="00D4662E"/>
    <w:pPr>
      <w:widowControl w:val="0"/>
      <w:numPr>
        <w:numId w:val="50"/>
      </w:numPr>
      <w:spacing w:before="100" w:after="100"/>
    </w:pPr>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722484293">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035471140">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18698738">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83926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budget/explained/management/protecting/protect_en.cf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chapterTitleCode=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c.europa.eu/europeaid/prag/document.d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77422-658F-4734-A1D1-15FAC9714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1771</TotalTime>
  <Pages>10</Pages>
  <Words>3965</Words>
  <Characters>22601</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26513</CharactersWithSpaces>
  <SharedDoc>false</SharedDoc>
  <HLinks>
    <vt:vector size="48" baseType="variant">
      <vt:variant>
        <vt:i4>4784161</vt:i4>
      </vt:variant>
      <vt:variant>
        <vt:i4>30</vt:i4>
      </vt:variant>
      <vt:variant>
        <vt:i4>0</vt:i4>
      </vt:variant>
      <vt:variant>
        <vt:i4>5</vt:i4>
      </vt:variant>
      <vt:variant>
        <vt:lpwstr>http://ec.europa.eu/budget/explained/management/protecting/protect_en.cfm</vt:lpwstr>
      </vt:variant>
      <vt:variant>
        <vt:lpwstr/>
      </vt:variant>
      <vt:variant>
        <vt:i4>5308446</vt:i4>
      </vt:variant>
      <vt:variant>
        <vt:i4>27</vt:i4>
      </vt:variant>
      <vt:variant>
        <vt:i4>0</vt:i4>
      </vt:variant>
      <vt:variant>
        <vt:i4>5</vt:i4>
      </vt:variant>
      <vt:variant>
        <vt:lpwstr>http://ec.europa.eu/europeaid/prag/annexes.do?chapterTitleCode=A</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Elena Stefan</cp:lastModifiedBy>
  <cp:revision>12</cp:revision>
  <cp:lastPrinted>2021-11-04T08:28:00Z</cp:lastPrinted>
  <dcterms:created xsi:type="dcterms:W3CDTF">2021-11-03T14:36:00Z</dcterms:created>
  <dcterms:modified xsi:type="dcterms:W3CDTF">2021-11-12T09:36:00Z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